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71A75" w14:textId="31D29853" w:rsidR="00972C97" w:rsidRDefault="00972C97" w:rsidP="00972C97">
      <w:pPr>
        <w:spacing w:after="0" w:line="240" w:lineRule="auto"/>
        <w:jc w:val="center"/>
        <w:rPr>
          <w:rFonts w:ascii="Verdana!important" w:eastAsia="Times New Roman" w:hAnsi="Verdana!important" w:cs="Times New Roman"/>
          <w:b/>
          <w:bCs/>
          <w:color w:val="000000"/>
          <w:sz w:val="27"/>
          <w:szCs w:val="27"/>
          <w:lang w:eastAsia="es-419"/>
        </w:rPr>
      </w:pPr>
      <w:r>
        <w:rPr>
          <w:noProof/>
        </w:rPr>
        <w:drawing>
          <wp:inline distT="0" distB="0" distL="0" distR="0" wp14:anchorId="772A704E" wp14:editId="08688659">
            <wp:extent cx="3710420" cy="1919183"/>
            <wp:effectExtent l="0" t="0" r="444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741208" cy="1935108"/>
                    </a:xfrm>
                    <a:prstGeom prst="rect">
                      <a:avLst/>
                    </a:prstGeom>
                  </pic:spPr>
                </pic:pic>
              </a:graphicData>
            </a:graphic>
          </wp:inline>
        </w:drawing>
      </w:r>
    </w:p>
    <w:p w14:paraId="30ED24A0" w14:textId="77777777" w:rsidR="00972C97" w:rsidRDefault="00972C97" w:rsidP="00972C97">
      <w:pPr>
        <w:spacing w:after="0" w:line="240" w:lineRule="auto"/>
        <w:jc w:val="center"/>
        <w:rPr>
          <w:rFonts w:ascii="Verdana!important" w:eastAsia="Times New Roman" w:hAnsi="Verdana!important" w:cs="Times New Roman"/>
          <w:b/>
          <w:bCs/>
          <w:color w:val="000000"/>
          <w:sz w:val="27"/>
          <w:szCs w:val="27"/>
          <w:lang w:eastAsia="es-419"/>
        </w:rPr>
      </w:pPr>
    </w:p>
    <w:p w14:paraId="46D4ACD4" w14:textId="653EAFDA" w:rsidR="00972C97" w:rsidRPr="00972C97" w:rsidRDefault="00972C97" w:rsidP="00972C97">
      <w:pPr>
        <w:spacing w:after="0" w:line="240" w:lineRule="auto"/>
        <w:jc w:val="center"/>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INSTITUTO NACIONAL DE FOMENTO COOPERATIVO</w:t>
      </w:r>
    </w:p>
    <w:p w14:paraId="67F71562"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0CFC3EAD" w14:textId="77777777" w:rsidR="00972C97" w:rsidRPr="00972C97" w:rsidRDefault="00972C97" w:rsidP="00972C97">
      <w:pPr>
        <w:spacing w:after="0" w:line="240" w:lineRule="auto"/>
        <w:jc w:val="center"/>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JUNTA DIRECTIVA</w:t>
      </w:r>
    </w:p>
    <w:p w14:paraId="43FD1FCE"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60B9FB13"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La Junta Directiva de la Institución, en la Sesión Ordinaria virtual número: 4131, Artículo Segundo, Inciso 2.3, celebrada el 3 de abril y que a la letra dice: "Visto el oficio FI-323-2020 con la propuesta de la Política de Crédito del Instituto Nacional de Fomento Cooperativo presentado por la Gerencia de Financiamiento, la Junta Directiva del INFOCOOP acuerda aprobarlo, incluyendo los ajustes y modificaciones de forma y de fondo que se conocieron y aprobaron finalmente así:</w:t>
      </w:r>
    </w:p>
    <w:p w14:paraId="59E1EE8E"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4B899195" w14:textId="77777777" w:rsidR="00972C97" w:rsidRPr="00972C97" w:rsidRDefault="00972C97" w:rsidP="00972C97">
      <w:pPr>
        <w:spacing w:after="0" w:line="240" w:lineRule="auto"/>
        <w:jc w:val="center"/>
        <w:rPr>
          <w:rFonts w:ascii="Verdana" w:eastAsia="Times New Roman" w:hAnsi="Verdana" w:cs="Times New Roman"/>
          <w:color w:val="000000"/>
          <w:lang w:eastAsia="es-419"/>
        </w:rPr>
      </w:pPr>
      <w:bookmarkStart w:id="0" w:name="_Hlk42587356"/>
      <w:r w:rsidRPr="00972C97">
        <w:rPr>
          <w:rFonts w:ascii="Verdana" w:eastAsia="Times New Roman" w:hAnsi="Verdana" w:cs="Times New Roman"/>
          <w:b/>
          <w:bCs/>
          <w:color w:val="000000"/>
          <w:lang w:eastAsia="es-419"/>
        </w:rPr>
        <w:t>Política General de Financiamiento en el Instituto Nacional de Fomento Cooperativo</w:t>
      </w:r>
    </w:p>
    <w:bookmarkEnd w:id="0"/>
    <w:p w14:paraId="77A2CC5B"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3B86A6FC" w14:textId="77777777" w:rsidR="00972C97" w:rsidRPr="00972C97" w:rsidRDefault="00972C97" w:rsidP="00972C97">
      <w:pPr>
        <w:spacing w:after="0" w:line="240" w:lineRule="auto"/>
        <w:jc w:val="center"/>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INSTITUTO NACIONAL DE FOMENTO COOPERATIVO</w:t>
      </w:r>
    </w:p>
    <w:p w14:paraId="37C0E8FD"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7EB70AC6"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La Junta Directiva de INFOCOOP de conformidad con los artículos 155 y 157 inciso d), e), f), h; 162 inciso c) y k) de la Ley de Asociaciones Cooperativas y creación del INFOCOOP, artículos 6, 13 y 136 inciso e) de la Ley General de Administración Pública.</w:t>
      </w:r>
    </w:p>
    <w:p w14:paraId="4F25381A"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61E6261E" w14:textId="77777777" w:rsidR="00972C97" w:rsidRPr="00972C97" w:rsidRDefault="00972C97" w:rsidP="00972C97">
      <w:pPr>
        <w:spacing w:after="0" w:line="240" w:lineRule="auto"/>
        <w:jc w:val="center"/>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ACUERDA:</w:t>
      </w:r>
    </w:p>
    <w:p w14:paraId="55514395"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299AA08B" w14:textId="77777777" w:rsidR="00972C97" w:rsidRPr="00972C97" w:rsidRDefault="00972C97" w:rsidP="00972C97">
      <w:pPr>
        <w:spacing w:after="0" w:line="240" w:lineRule="auto"/>
        <w:jc w:val="center"/>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Política General de Financiamiento en el Instituto Nacional de Fomento Cooperativo</w:t>
      </w:r>
    </w:p>
    <w:p w14:paraId="2C0DC02D"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2692435C" w14:textId="77777777" w:rsidR="00972C97" w:rsidRPr="00972C97" w:rsidRDefault="00972C97" w:rsidP="00972C97">
      <w:pPr>
        <w:spacing w:after="0" w:line="240" w:lineRule="auto"/>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Tabla de contenido</w:t>
      </w:r>
    </w:p>
    <w:p w14:paraId="542EDF10"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25303CF5" w14:textId="6D1B901B" w:rsidR="00972C97" w:rsidRPr="00972C97" w:rsidRDefault="00972C97" w:rsidP="00972C97">
      <w:pPr>
        <w:spacing w:after="0" w:line="240" w:lineRule="auto"/>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Presentación ..................................................................................... 8</w:t>
      </w:r>
    </w:p>
    <w:p w14:paraId="6A9FBD4D" w14:textId="5206982E" w:rsidR="00972C97" w:rsidRPr="00972C97" w:rsidRDefault="00972C97" w:rsidP="00972C97">
      <w:pPr>
        <w:spacing w:after="0" w:line="240" w:lineRule="auto"/>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xml:space="preserve">Objetivo </w:t>
      </w:r>
      <w:r w:rsidR="00AB55EF">
        <w:rPr>
          <w:rFonts w:ascii="Verdana" w:eastAsia="Times New Roman" w:hAnsi="Verdana" w:cs="Times New Roman"/>
          <w:color w:val="000000"/>
          <w:lang w:eastAsia="es-419"/>
        </w:rPr>
        <w:t>…………………</w:t>
      </w:r>
      <w:r w:rsidRPr="00972C97">
        <w:rPr>
          <w:rFonts w:ascii="Verdana" w:eastAsia="Times New Roman" w:hAnsi="Verdana" w:cs="Times New Roman"/>
          <w:color w:val="000000"/>
          <w:lang w:eastAsia="es-419"/>
        </w:rPr>
        <w:t>........................................................................... 9</w:t>
      </w:r>
    </w:p>
    <w:p w14:paraId="402BF9FF" w14:textId="33CF03E2" w:rsidR="00972C97" w:rsidRPr="00972C97" w:rsidRDefault="00972C97" w:rsidP="00972C97">
      <w:pPr>
        <w:spacing w:after="0" w:line="240" w:lineRule="auto"/>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Capítulo 1: Políticas Generales de Financiamiento ................................. 10</w:t>
      </w:r>
    </w:p>
    <w:p w14:paraId="2E4B2ED1" w14:textId="18E3584F" w:rsidR="00972C97" w:rsidRPr="00972C97" w:rsidRDefault="00972C97" w:rsidP="00972C97">
      <w:pPr>
        <w:spacing w:after="0" w:line="240" w:lineRule="auto"/>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1. Ámbito de aplicación ..................................................................... 10</w:t>
      </w:r>
    </w:p>
    <w:p w14:paraId="331F3EB0" w14:textId="788BE2A4" w:rsidR="00972C97" w:rsidRPr="00972C97" w:rsidRDefault="00972C97" w:rsidP="00972C97">
      <w:pPr>
        <w:spacing w:after="0" w:line="240" w:lineRule="auto"/>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2. Sujetos de crédito</w:t>
      </w:r>
      <w:r w:rsidR="00892D81">
        <w:rPr>
          <w:rFonts w:ascii="Verdana" w:eastAsia="Times New Roman" w:hAnsi="Verdana" w:cs="Times New Roman"/>
          <w:color w:val="000000"/>
          <w:lang w:eastAsia="es-419"/>
        </w:rPr>
        <w:t>..</w:t>
      </w:r>
      <w:r w:rsidRPr="00972C97">
        <w:rPr>
          <w:rFonts w:ascii="Verdana" w:eastAsia="Times New Roman" w:hAnsi="Verdana" w:cs="Times New Roman"/>
          <w:color w:val="000000"/>
          <w:lang w:eastAsia="es-419"/>
        </w:rPr>
        <w:t>....................................................................... 10</w:t>
      </w:r>
    </w:p>
    <w:p w14:paraId="40E90A12" w14:textId="08072C07" w:rsidR="00972C97" w:rsidRPr="00972C97" w:rsidRDefault="00972C97" w:rsidP="00972C97">
      <w:pPr>
        <w:spacing w:after="0" w:line="240" w:lineRule="auto"/>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3. Aspectos generales de colocación ......</w:t>
      </w:r>
      <w:r w:rsidR="00892D81">
        <w:rPr>
          <w:rFonts w:ascii="Verdana" w:eastAsia="Times New Roman" w:hAnsi="Verdana" w:cs="Times New Roman"/>
          <w:color w:val="000000"/>
          <w:lang w:eastAsia="es-419"/>
        </w:rPr>
        <w:t>.......</w:t>
      </w:r>
      <w:r w:rsidRPr="00972C97">
        <w:rPr>
          <w:rFonts w:ascii="Verdana" w:eastAsia="Times New Roman" w:hAnsi="Verdana" w:cs="Times New Roman"/>
          <w:color w:val="000000"/>
          <w:lang w:eastAsia="es-419"/>
        </w:rPr>
        <w:t>....................................... 11</w:t>
      </w:r>
    </w:p>
    <w:p w14:paraId="3565ED9F" w14:textId="5651DBC6" w:rsidR="00972C97" w:rsidRPr="00972C97" w:rsidRDefault="00972C97" w:rsidP="00972C97">
      <w:pPr>
        <w:spacing w:after="0" w:line="240" w:lineRule="auto"/>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4. Tasas de interés ....</w:t>
      </w:r>
      <w:r w:rsidR="00892D81">
        <w:rPr>
          <w:rFonts w:ascii="Verdana" w:eastAsia="Times New Roman" w:hAnsi="Verdana" w:cs="Times New Roman"/>
          <w:color w:val="000000"/>
          <w:lang w:eastAsia="es-419"/>
        </w:rPr>
        <w:t>........</w:t>
      </w:r>
      <w:r w:rsidRPr="00972C97">
        <w:rPr>
          <w:rFonts w:ascii="Verdana" w:eastAsia="Times New Roman" w:hAnsi="Verdana" w:cs="Times New Roman"/>
          <w:color w:val="000000"/>
          <w:lang w:eastAsia="es-419"/>
        </w:rPr>
        <w:t>............................................................... 14</w:t>
      </w:r>
    </w:p>
    <w:p w14:paraId="68335E7A" w14:textId="66FDFAF7" w:rsidR="00972C97" w:rsidRPr="00972C97" w:rsidRDefault="00972C97" w:rsidP="00972C97">
      <w:pPr>
        <w:spacing w:after="0" w:line="240" w:lineRule="auto"/>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5. Asignación de fondos .......</w:t>
      </w:r>
      <w:r w:rsidR="00892D81">
        <w:rPr>
          <w:rFonts w:ascii="Verdana" w:eastAsia="Times New Roman" w:hAnsi="Verdana" w:cs="Times New Roman"/>
          <w:color w:val="000000"/>
          <w:lang w:eastAsia="es-419"/>
        </w:rPr>
        <w:t>..</w:t>
      </w:r>
      <w:r w:rsidRPr="00972C97">
        <w:rPr>
          <w:rFonts w:ascii="Verdana" w:eastAsia="Times New Roman" w:hAnsi="Verdana" w:cs="Times New Roman"/>
          <w:color w:val="000000"/>
          <w:lang w:eastAsia="es-419"/>
        </w:rPr>
        <w:t>............................................................ 14</w:t>
      </w:r>
    </w:p>
    <w:p w14:paraId="78FA1B93" w14:textId="4C1456EE" w:rsidR="00972C97" w:rsidRPr="00972C97" w:rsidRDefault="00972C97" w:rsidP="00972C97">
      <w:pPr>
        <w:spacing w:after="0" w:line="240" w:lineRule="auto"/>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6. Del expediente de crédito ............................................................... 14</w:t>
      </w:r>
    </w:p>
    <w:p w14:paraId="6D6FF582" w14:textId="426B5228" w:rsidR="00972C97" w:rsidRPr="00972C97" w:rsidRDefault="00972C97" w:rsidP="00972C97">
      <w:pPr>
        <w:spacing w:after="0" w:line="240" w:lineRule="auto"/>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7. Del avalúo ........................................................</w:t>
      </w:r>
      <w:r w:rsidR="00C10D89">
        <w:rPr>
          <w:rFonts w:ascii="Verdana" w:eastAsia="Times New Roman" w:hAnsi="Verdana" w:cs="Times New Roman"/>
          <w:color w:val="000000"/>
          <w:lang w:eastAsia="es-419"/>
        </w:rPr>
        <w:t>......</w:t>
      </w:r>
      <w:r w:rsidRPr="00972C97">
        <w:rPr>
          <w:rFonts w:ascii="Verdana" w:eastAsia="Times New Roman" w:hAnsi="Verdana" w:cs="Times New Roman"/>
          <w:color w:val="000000"/>
          <w:lang w:eastAsia="es-419"/>
        </w:rPr>
        <w:t>.................... 15</w:t>
      </w:r>
    </w:p>
    <w:p w14:paraId="23B8AA8A" w14:textId="25938034" w:rsidR="00972C97" w:rsidRPr="00972C97" w:rsidRDefault="00972C97" w:rsidP="00972C97">
      <w:pPr>
        <w:spacing w:after="0" w:line="240" w:lineRule="auto"/>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lastRenderedPageBreak/>
        <w:t>8. De los plazos y formas de pago del principal e intereses. .................... 15</w:t>
      </w:r>
    </w:p>
    <w:p w14:paraId="270F30F6" w14:textId="301261E4" w:rsidR="00972C97" w:rsidRPr="00972C97" w:rsidRDefault="00972C97" w:rsidP="00972C97">
      <w:pPr>
        <w:spacing w:after="0" w:line="240" w:lineRule="auto"/>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9. De los niveles resolutivos. ........................................</w:t>
      </w:r>
      <w:r w:rsidR="00C10D89">
        <w:rPr>
          <w:rFonts w:ascii="Verdana" w:eastAsia="Times New Roman" w:hAnsi="Verdana" w:cs="Times New Roman"/>
          <w:color w:val="000000"/>
          <w:lang w:eastAsia="es-419"/>
        </w:rPr>
        <w:t>....</w:t>
      </w:r>
      <w:r w:rsidRPr="00972C97">
        <w:rPr>
          <w:rFonts w:ascii="Verdana" w:eastAsia="Times New Roman" w:hAnsi="Verdana" w:cs="Times New Roman"/>
          <w:color w:val="000000"/>
          <w:lang w:eastAsia="es-419"/>
        </w:rPr>
        <w:t>.................. 16</w:t>
      </w:r>
    </w:p>
    <w:p w14:paraId="09D125CC" w14:textId="13E71561" w:rsidR="00972C97" w:rsidRPr="00972C97" w:rsidRDefault="00972C97" w:rsidP="00972C97">
      <w:pPr>
        <w:spacing w:after="0" w:line="240" w:lineRule="auto"/>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10. Administración y seguimiento de la cartera ..............</w:t>
      </w:r>
      <w:r w:rsidR="00C10D89">
        <w:rPr>
          <w:rFonts w:ascii="Verdana" w:eastAsia="Times New Roman" w:hAnsi="Verdana" w:cs="Times New Roman"/>
          <w:color w:val="000000"/>
          <w:lang w:eastAsia="es-419"/>
        </w:rPr>
        <w:t>.</w:t>
      </w:r>
      <w:r w:rsidRPr="00972C97">
        <w:rPr>
          <w:rFonts w:ascii="Verdana" w:eastAsia="Times New Roman" w:hAnsi="Verdana" w:cs="Times New Roman"/>
          <w:color w:val="000000"/>
          <w:lang w:eastAsia="es-419"/>
        </w:rPr>
        <w:t>...................... 17</w:t>
      </w:r>
    </w:p>
    <w:p w14:paraId="20E5100B" w14:textId="7D79E97C" w:rsidR="00972C97" w:rsidRPr="00972C97" w:rsidRDefault="00972C97" w:rsidP="00972C97">
      <w:pPr>
        <w:spacing w:after="0" w:line="240" w:lineRule="auto"/>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11. Vencimiento anticipado..........................................</w:t>
      </w:r>
      <w:r w:rsidR="00C10D89">
        <w:rPr>
          <w:rFonts w:ascii="Verdana" w:eastAsia="Times New Roman" w:hAnsi="Verdana" w:cs="Times New Roman"/>
          <w:color w:val="000000"/>
          <w:lang w:eastAsia="es-419"/>
        </w:rPr>
        <w:t>.....</w:t>
      </w:r>
      <w:r w:rsidRPr="00972C97">
        <w:rPr>
          <w:rFonts w:ascii="Verdana" w:eastAsia="Times New Roman" w:hAnsi="Verdana" w:cs="Times New Roman"/>
          <w:color w:val="000000"/>
          <w:lang w:eastAsia="es-419"/>
        </w:rPr>
        <w:t>................. 17</w:t>
      </w:r>
    </w:p>
    <w:p w14:paraId="72DE457C" w14:textId="2B1AAFFB" w:rsidR="00972C97" w:rsidRPr="00972C97" w:rsidRDefault="00972C97" w:rsidP="00972C97">
      <w:pPr>
        <w:spacing w:after="0" w:line="240" w:lineRule="auto"/>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12. Liquidación de operaciones contra estimación .................................. 17</w:t>
      </w:r>
    </w:p>
    <w:p w14:paraId="541CA9B2" w14:textId="77777777" w:rsidR="00972C97" w:rsidRPr="00972C97" w:rsidRDefault="00972C97" w:rsidP="00972C97">
      <w:pPr>
        <w:spacing w:after="0" w:line="240" w:lineRule="auto"/>
        <w:rPr>
          <w:rFonts w:ascii="Verdana" w:eastAsia="Times New Roman" w:hAnsi="Verdana" w:cs="Times New Roman"/>
          <w:color w:val="000000"/>
          <w:lang w:eastAsia="es-419"/>
        </w:rPr>
      </w:pPr>
    </w:p>
    <w:tbl>
      <w:tblPr>
        <w:tblW w:w="9062" w:type="dxa"/>
        <w:tblCellMar>
          <w:left w:w="0" w:type="dxa"/>
          <w:right w:w="0" w:type="dxa"/>
        </w:tblCellMar>
        <w:tblLook w:val="04A0" w:firstRow="1" w:lastRow="0" w:firstColumn="1" w:lastColumn="0" w:noHBand="0" w:noVBand="1"/>
      </w:tblPr>
      <w:tblGrid>
        <w:gridCol w:w="4142"/>
        <w:gridCol w:w="4920"/>
      </w:tblGrid>
      <w:tr w:rsidR="00972C97" w:rsidRPr="00972C97" w14:paraId="64B975DE" w14:textId="77777777" w:rsidTr="00892D81">
        <w:tc>
          <w:tcPr>
            <w:tcW w:w="41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5B4E11"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Política General de Financiamiento en el Instituto</w:t>
            </w:r>
          </w:p>
          <w:p w14:paraId="6ECECC1F" w14:textId="77777777" w:rsidR="00972C97" w:rsidRPr="00972C97" w:rsidRDefault="00972C97" w:rsidP="00972C97">
            <w:pPr>
              <w:spacing w:after="0" w:line="240" w:lineRule="auto"/>
              <w:rPr>
                <w:rFonts w:ascii="Verdana" w:eastAsia="Times New Roman" w:hAnsi="Verdana" w:cs="Times New Roman"/>
                <w:lang w:eastAsia="es-419"/>
              </w:rPr>
            </w:pPr>
          </w:p>
          <w:p w14:paraId="0E79BB53"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Nacional de Fomento Cooperativo</w:t>
            </w:r>
          </w:p>
          <w:p w14:paraId="6F140E94" w14:textId="77777777" w:rsidR="00972C97" w:rsidRPr="00972C97" w:rsidRDefault="00972C97" w:rsidP="00972C97">
            <w:pPr>
              <w:spacing w:after="0" w:line="240" w:lineRule="auto"/>
              <w:rPr>
                <w:rFonts w:ascii="Verdana" w:eastAsia="Times New Roman" w:hAnsi="Verdana" w:cs="Times New Roman"/>
                <w:lang w:eastAsia="es-419"/>
              </w:rPr>
            </w:pPr>
          </w:p>
        </w:tc>
        <w:tc>
          <w:tcPr>
            <w:tcW w:w="4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804324"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Código:</w:t>
            </w:r>
          </w:p>
          <w:p w14:paraId="269CB431" w14:textId="77777777" w:rsidR="00972C97" w:rsidRPr="00972C97" w:rsidRDefault="00972C97" w:rsidP="00972C97">
            <w:pPr>
              <w:spacing w:after="0" w:line="240" w:lineRule="auto"/>
              <w:rPr>
                <w:rFonts w:ascii="Verdana" w:eastAsia="Times New Roman" w:hAnsi="Verdana" w:cs="Times New Roman"/>
                <w:lang w:eastAsia="es-419"/>
              </w:rPr>
            </w:pPr>
          </w:p>
        </w:tc>
      </w:tr>
      <w:tr w:rsidR="00972C97" w:rsidRPr="00972C97" w14:paraId="7327C122" w14:textId="77777777" w:rsidTr="00892D81">
        <w:tc>
          <w:tcPr>
            <w:tcW w:w="0" w:type="auto"/>
            <w:vMerge/>
            <w:tcBorders>
              <w:top w:val="single" w:sz="8" w:space="0" w:color="auto"/>
              <w:left w:val="single" w:sz="8" w:space="0" w:color="auto"/>
              <w:bottom w:val="single" w:sz="8" w:space="0" w:color="auto"/>
              <w:right w:val="single" w:sz="8" w:space="0" w:color="auto"/>
            </w:tcBorders>
            <w:vAlign w:val="center"/>
            <w:hideMark/>
          </w:tcPr>
          <w:p w14:paraId="39EBBD16" w14:textId="77777777" w:rsidR="00972C97" w:rsidRPr="00972C97" w:rsidRDefault="00972C97" w:rsidP="00972C97">
            <w:pPr>
              <w:spacing w:after="0" w:line="240" w:lineRule="auto"/>
              <w:rPr>
                <w:rFonts w:ascii="Verdana" w:eastAsia="Times New Roman" w:hAnsi="Verdana" w:cs="Times New Roman"/>
                <w:lang w:eastAsia="es-419"/>
              </w:rPr>
            </w:pPr>
          </w:p>
        </w:tc>
        <w:tc>
          <w:tcPr>
            <w:tcW w:w="4920" w:type="dxa"/>
            <w:tcBorders>
              <w:top w:val="nil"/>
              <w:left w:val="nil"/>
              <w:bottom w:val="single" w:sz="8" w:space="0" w:color="auto"/>
              <w:right w:val="single" w:sz="8" w:space="0" w:color="auto"/>
            </w:tcBorders>
            <w:tcMar>
              <w:top w:w="0" w:type="dxa"/>
              <w:left w:w="108" w:type="dxa"/>
              <w:bottom w:w="0" w:type="dxa"/>
              <w:right w:w="108" w:type="dxa"/>
            </w:tcMar>
            <w:hideMark/>
          </w:tcPr>
          <w:p w14:paraId="23C1BD00"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Versión: 01</w:t>
            </w:r>
          </w:p>
          <w:p w14:paraId="5A7C71D4" w14:textId="77777777" w:rsidR="00972C97" w:rsidRPr="00972C97" w:rsidRDefault="00972C97" w:rsidP="00972C97">
            <w:pPr>
              <w:spacing w:after="0" w:line="240" w:lineRule="auto"/>
              <w:rPr>
                <w:rFonts w:ascii="Verdana" w:eastAsia="Times New Roman" w:hAnsi="Verdana" w:cs="Times New Roman"/>
                <w:lang w:eastAsia="es-419"/>
              </w:rPr>
            </w:pPr>
          </w:p>
        </w:tc>
      </w:tr>
      <w:tr w:rsidR="00972C97" w:rsidRPr="00972C97" w14:paraId="5D2FBC95" w14:textId="77777777" w:rsidTr="00892D81">
        <w:tc>
          <w:tcPr>
            <w:tcW w:w="4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91D80"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Departamento:</w:t>
            </w:r>
          </w:p>
          <w:p w14:paraId="5F5DA3EB" w14:textId="77777777" w:rsidR="00972C97" w:rsidRPr="00972C97" w:rsidRDefault="00972C97" w:rsidP="00972C97">
            <w:pPr>
              <w:spacing w:after="0" w:line="240" w:lineRule="auto"/>
              <w:rPr>
                <w:rFonts w:ascii="Verdana" w:eastAsia="Times New Roman" w:hAnsi="Verdana" w:cs="Times New Roman"/>
                <w:lang w:eastAsia="es-419"/>
              </w:rPr>
            </w:pPr>
          </w:p>
        </w:tc>
        <w:tc>
          <w:tcPr>
            <w:tcW w:w="4920" w:type="dxa"/>
            <w:tcBorders>
              <w:top w:val="nil"/>
              <w:left w:val="nil"/>
              <w:bottom w:val="single" w:sz="8" w:space="0" w:color="auto"/>
              <w:right w:val="single" w:sz="8" w:space="0" w:color="auto"/>
            </w:tcBorders>
            <w:tcMar>
              <w:top w:w="0" w:type="dxa"/>
              <w:left w:w="108" w:type="dxa"/>
              <w:bottom w:w="0" w:type="dxa"/>
              <w:right w:w="108" w:type="dxa"/>
            </w:tcMar>
            <w:hideMark/>
          </w:tcPr>
          <w:p w14:paraId="26666835"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Departamento de Financiamiento.</w:t>
            </w:r>
          </w:p>
          <w:p w14:paraId="41B87A11" w14:textId="77777777" w:rsidR="00972C97" w:rsidRPr="00972C97" w:rsidRDefault="00972C97" w:rsidP="00972C97">
            <w:pPr>
              <w:spacing w:after="0" w:line="240" w:lineRule="auto"/>
              <w:rPr>
                <w:rFonts w:ascii="Verdana" w:eastAsia="Times New Roman" w:hAnsi="Verdana" w:cs="Times New Roman"/>
                <w:lang w:eastAsia="es-419"/>
              </w:rPr>
            </w:pPr>
          </w:p>
        </w:tc>
      </w:tr>
      <w:tr w:rsidR="00972C97" w:rsidRPr="00972C97" w14:paraId="04C23201" w14:textId="77777777" w:rsidTr="00892D81">
        <w:tc>
          <w:tcPr>
            <w:tcW w:w="4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629B3D"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Actividad:</w:t>
            </w:r>
          </w:p>
          <w:p w14:paraId="60EA3758" w14:textId="77777777" w:rsidR="00972C97" w:rsidRPr="00972C97" w:rsidRDefault="00972C97" w:rsidP="00972C97">
            <w:pPr>
              <w:spacing w:after="0" w:line="240" w:lineRule="auto"/>
              <w:rPr>
                <w:rFonts w:ascii="Verdana" w:eastAsia="Times New Roman" w:hAnsi="Verdana" w:cs="Times New Roman"/>
                <w:lang w:eastAsia="es-419"/>
              </w:rPr>
            </w:pPr>
          </w:p>
        </w:tc>
        <w:tc>
          <w:tcPr>
            <w:tcW w:w="4920" w:type="dxa"/>
            <w:tcBorders>
              <w:top w:val="nil"/>
              <w:left w:val="nil"/>
              <w:bottom w:val="single" w:sz="8" w:space="0" w:color="auto"/>
              <w:right w:val="single" w:sz="8" w:space="0" w:color="auto"/>
            </w:tcBorders>
            <w:tcMar>
              <w:top w:w="0" w:type="dxa"/>
              <w:left w:w="108" w:type="dxa"/>
              <w:bottom w:w="0" w:type="dxa"/>
              <w:right w:w="108" w:type="dxa"/>
            </w:tcMar>
            <w:hideMark/>
          </w:tcPr>
          <w:p w14:paraId="145A100D"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Política de Financiamiento.</w:t>
            </w:r>
          </w:p>
          <w:p w14:paraId="5E267778" w14:textId="77777777" w:rsidR="00972C97" w:rsidRPr="00972C97" w:rsidRDefault="00972C97" w:rsidP="00972C97">
            <w:pPr>
              <w:spacing w:after="0" w:line="240" w:lineRule="auto"/>
              <w:rPr>
                <w:rFonts w:ascii="Verdana" w:eastAsia="Times New Roman" w:hAnsi="Verdana" w:cs="Times New Roman"/>
                <w:lang w:eastAsia="es-419"/>
              </w:rPr>
            </w:pPr>
          </w:p>
        </w:tc>
      </w:tr>
      <w:tr w:rsidR="00972C97" w:rsidRPr="00972C97" w14:paraId="6782AAEB" w14:textId="77777777" w:rsidTr="00892D81">
        <w:tc>
          <w:tcPr>
            <w:tcW w:w="4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50A0F"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Ley reglamento política que regula la actividad:</w:t>
            </w:r>
          </w:p>
          <w:p w14:paraId="415FB60B" w14:textId="77777777" w:rsidR="00972C97" w:rsidRPr="00972C97" w:rsidRDefault="00972C97" w:rsidP="00972C97">
            <w:pPr>
              <w:spacing w:after="0" w:line="240" w:lineRule="auto"/>
              <w:rPr>
                <w:rFonts w:ascii="Verdana" w:eastAsia="Times New Roman" w:hAnsi="Verdana" w:cs="Times New Roman"/>
                <w:lang w:eastAsia="es-419"/>
              </w:rPr>
            </w:pPr>
          </w:p>
        </w:tc>
        <w:tc>
          <w:tcPr>
            <w:tcW w:w="4920" w:type="dxa"/>
            <w:tcBorders>
              <w:top w:val="nil"/>
              <w:left w:val="nil"/>
              <w:bottom w:val="single" w:sz="8" w:space="0" w:color="auto"/>
              <w:right w:val="single" w:sz="8" w:space="0" w:color="auto"/>
            </w:tcBorders>
            <w:tcMar>
              <w:top w:w="0" w:type="dxa"/>
              <w:left w:w="108" w:type="dxa"/>
              <w:bottom w:w="0" w:type="dxa"/>
              <w:right w:w="108" w:type="dxa"/>
            </w:tcMar>
            <w:hideMark/>
          </w:tcPr>
          <w:p w14:paraId="0FD7A09C"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 xml:space="preserve">. Ley de Asociaciones Cooperativas y Creación del INFOCOOP, Ley #4179 y en especial el </w:t>
            </w:r>
            <w:proofErr w:type="spellStart"/>
            <w:r w:rsidRPr="00972C97">
              <w:rPr>
                <w:rFonts w:ascii="Verdana" w:eastAsia="Times New Roman" w:hAnsi="Verdana" w:cs="Times New Roman"/>
                <w:lang w:eastAsia="es-419"/>
              </w:rPr>
              <w:t>artículo157</w:t>
            </w:r>
            <w:proofErr w:type="spellEnd"/>
            <w:r w:rsidRPr="00972C97">
              <w:rPr>
                <w:rFonts w:ascii="Verdana" w:eastAsia="Times New Roman" w:hAnsi="Verdana" w:cs="Times New Roman"/>
                <w:lang w:eastAsia="es-419"/>
              </w:rPr>
              <w:t>, inciso d).</w:t>
            </w:r>
          </w:p>
          <w:p w14:paraId="5E3947A1" w14:textId="77777777" w:rsidR="00972C97" w:rsidRPr="00972C97" w:rsidRDefault="00972C97" w:rsidP="00972C97">
            <w:pPr>
              <w:spacing w:after="0" w:line="240" w:lineRule="auto"/>
              <w:rPr>
                <w:rFonts w:ascii="Verdana" w:eastAsia="Times New Roman" w:hAnsi="Verdana" w:cs="Times New Roman"/>
                <w:lang w:eastAsia="es-419"/>
              </w:rPr>
            </w:pPr>
          </w:p>
          <w:p w14:paraId="567DC5DA"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 Ley de Control Interno, Ley #8292.</w:t>
            </w:r>
          </w:p>
          <w:p w14:paraId="321C1849" w14:textId="77777777" w:rsidR="00972C97" w:rsidRPr="00972C97" w:rsidRDefault="00972C97" w:rsidP="00972C97">
            <w:pPr>
              <w:spacing w:after="0" w:line="240" w:lineRule="auto"/>
              <w:rPr>
                <w:rFonts w:ascii="Verdana" w:eastAsia="Times New Roman" w:hAnsi="Verdana" w:cs="Times New Roman"/>
                <w:lang w:eastAsia="es-419"/>
              </w:rPr>
            </w:pPr>
          </w:p>
          <w:p w14:paraId="7ADC650F"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 Ley contra la Corrupción y Enriquecimiento Ilícito en la Función Pública, Ley #8422.</w:t>
            </w:r>
          </w:p>
          <w:p w14:paraId="741DE7A8" w14:textId="77777777" w:rsidR="00972C97" w:rsidRPr="00972C97" w:rsidRDefault="00972C97" w:rsidP="00972C97">
            <w:pPr>
              <w:spacing w:after="0" w:line="240" w:lineRule="auto"/>
              <w:rPr>
                <w:rFonts w:ascii="Verdana" w:eastAsia="Times New Roman" w:hAnsi="Verdana" w:cs="Times New Roman"/>
                <w:lang w:eastAsia="es-419"/>
              </w:rPr>
            </w:pPr>
          </w:p>
          <w:p w14:paraId="3A4D17EF"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 Ley 6437 de la Obligatoriedad de la Enseñanza del Cooperativismo.</w:t>
            </w:r>
          </w:p>
          <w:p w14:paraId="3A9C0810" w14:textId="77777777" w:rsidR="00972C97" w:rsidRPr="00972C97" w:rsidRDefault="00972C97" w:rsidP="00972C97">
            <w:pPr>
              <w:spacing w:after="0" w:line="240" w:lineRule="auto"/>
              <w:rPr>
                <w:rFonts w:ascii="Verdana" w:eastAsia="Times New Roman" w:hAnsi="Verdana" w:cs="Times New Roman"/>
                <w:lang w:eastAsia="es-419"/>
              </w:rPr>
            </w:pPr>
          </w:p>
          <w:p w14:paraId="0EEE184B"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 Ley 3284 Código de Comercio.</w:t>
            </w:r>
          </w:p>
          <w:p w14:paraId="5F26BDDA" w14:textId="77777777" w:rsidR="00972C97" w:rsidRPr="00972C97" w:rsidRDefault="00972C97" w:rsidP="00972C97">
            <w:pPr>
              <w:spacing w:after="0" w:line="240" w:lineRule="auto"/>
              <w:rPr>
                <w:rFonts w:ascii="Verdana" w:eastAsia="Times New Roman" w:hAnsi="Verdana" w:cs="Times New Roman"/>
                <w:lang w:eastAsia="es-419"/>
              </w:rPr>
            </w:pPr>
          </w:p>
          <w:p w14:paraId="6C4E2E68"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 xml:space="preserve">. Ley de Garantías Mobiliarias, </w:t>
            </w:r>
            <w:proofErr w:type="spellStart"/>
            <w:r w:rsidRPr="00972C97">
              <w:rPr>
                <w:rFonts w:ascii="Verdana" w:eastAsia="Times New Roman" w:hAnsi="Verdana" w:cs="Times New Roman"/>
                <w:lang w:eastAsia="es-419"/>
              </w:rPr>
              <w:t>Ley·9246</w:t>
            </w:r>
            <w:proofErr w:type="spellEnd"/>
            <w:r w:rsidRPr="00972C97">
              <w:rPr>
                <w:rFonts w:ascii="Verdana" w:eastAsia="Times New Roman" w:hAnsi="Verdana" w:cs="Times New Roman"/>
                <w:lang w:eastAsia="es-419"/>
              </w:rPr>
              <w:t>.</w:t>
            </w:r>
          </w:p>
          <w:p w14:paraId="0E57404C" w14:textId="77777777" w:rsidR="00972C97" w:rsidRPr="00972C97" w:rsidRDefault="00972C97" w:rsidP="00972C97">
            <w:pPr>
              <w:spacing w:after="0" w:line="240" w:lineRule="auto"/>
              <w:rPr>
                <w:rFonts w:ascii="Verdana" w:eastAsia="Times New Roman" w:hAnsi="Verdana" w:cs="Times New Roman"/>
                <w:lang w:eastAsia="es-419"/>
              </w:rPr>
            </w:pPr>
          </w:p>
          <w:p w14:paraId="444A6878"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 Ley de Protección al Ciudadano del Exceso de requisitos y Trámites Administrativos, Ley 8220.</w:t>
            </w:r>
          </w:p>
          <w:p w14:paraId="75969AA8" w14:textId="77777777" w:rsidR="00972C97" w:rsidRPr="00972C97" w:rsidRDefault="00972C97" w:rsidP="00972C97">
            <w:pPr>
              <w:spacing w:after="0" w:line="240" w:lineRule="auto"/>
              <w:rPr>
                <w:rFonts w:ascii="Verdana" w:eastAsia="Times New Roman" w:hAnsi="Verdana" w:cs="Times New Roman"/>
                <w:lang w:eastAsia="es-419"/>
              </w:rPr>
            </w:pPr>
          </w:p>
          <w:p w14:paraId="2DB821C8"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 Decreto Ejecutivo 33059, Reglamento de Cooperativas Escolares Juveniles, 5 de mayo de 2006.</w:t>
            </w:r>
          </w:p>
          <w:p w14:paraId="0BF4CE26" w14:textId="77777777" w:rsidR="00972C97" w:rsidRPr="00972C97" w:rsidRDefault="00972C97" w:rsidP="00972C97">
            <w:pPr>
              <w:spacing w:after="0" w:line="240" w:lineRule="auto"/>
              <w:rPr>
                <w:rFonts w:ascii="Verdana" w:eastAsia="Times New Roman" w:hAnsi="Verdana" w:cs="Times New Roman"/>
                <w:lang w:eastAsia="es-419"/>
              </w:rPr>
            </w:pPr>
          </w:p>
          <w:p w14:paraId="49954F23"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 Banco Central de Costa Rica: Acuerdos de Junta Directiva, sobre Política Monetaria de Crédito. Programa Macroeconómico anual y su revisión general.</w:t>
            </w:r>
          </w:p>
          <w:p w14:paraId="0009C890" w14:textId="77777777" w:rsidR="00972C97" w:rsidRPr="00972C97" w:rsidRDefault="00972C97" w:rsidP="00972C97">
            <w:pPr>
              <w:spacing w:after="0" w:line="240" w:lineRule="auto"/>
              <w:rPr>
                <w:rFonts w:ascii="Verdana" w:eastAsia="Times New Roman" w:hAnsi="Verdana" w:cs="Times New Roman"/>
                <w:lang w:eastAsia="es-419"/>
              </w:rPr>
            </w:pPr>
          </w:p>
          <w:p w14:paraId="125FDD6F"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 Ley 8204 Ley sobre estupefacientes, sustancias psicotrópicas, Drogas de uso no autorizado, actividades conexas, Legitimación de capitales y financiamiento al terrorismo.</w:t>
            </w:r>
          </w:p>
          <w:p w14:paraId="02BEA9BF" w14:textId="77777777" w:rsidR="00972C97" w:rsidRPr="00972C97" w:rsidRDefault="00972C97" w:rsidP="00972C97">
            <w:pPr>
              <w:spacing w:after="0" w:line="240" w:lineRule="auto"/>
              <w:rPr>
                <w:rFonts w:ascii="Verdana" w:eastAsia="Times New Roman" w:hAnsi="Verdana" w:cs="Times New Roman"/>
                <w:lang w:eastAsia="es-419"/>
              </w:rPr>
            </w:pPr>
          </w:p>
        </w:tc>
      </w:tr>
      <w:tr w:rsidR="00972C97" w:rsidRPr="00972C97" w14:paraId="7E4BECB6" w14:textId="77777777" w:rsidTr="00892D81">
        <w:tc>
          <w:tcPr>
            <w:tcW w:w="4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3D94E"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lastRenderedPageBreak/>
              <w:t>Responsables de Aplicación:</w:t>
            </w:r>
          </w:p>
          <w:p w14:paraId="321434C4" w14:textId="77777777" w:rsidR="00972C97" w:rsidRPr="00972C97" w:rsidRDefault="00972C97" w:rsidP="00972C97">
            <w:pPr>
              <w:spacing w:after="0" w:line="240" w:lineRule="auto"/>
              <w:rPr>
                <w:rFonts w:ascii="Verdana" w:eastAsia="Times New Roman" w:hAnsi="Verdana" w:cs="Times New Roman"/>
                <w:lang w:eastAsia="es-419"/>
              </w:rPr>
            </w:pPr>
          </w:p>
        </w:tc>
        <w:tc>
          <w:tcPr>
            <w:tcW w:w="4920" w:type="dxa"/>
            <w:tcBorders>
              <w:top w:val="nil"/>
              <w:left w:val="nil"/>
              <w:bottom w:val="single" w:sz="8" w:space="0" w:color="auto"/>
              <w:right w:val="single" w:sz="8" w:space="0" w:color="auto"/>
            </w:tcBorders>
            <w:tcMar>
              <w:top w:w="0" w:type="dxa"/>
              <w:left w:w="108" w:type="dxa"/>
              <w:bottom w:w="0" w:type="dxa"/>
              <w:right w:w="108" w:type="dxa"/>
            </w:tcMar>
            <w:hideMark/>
          </w:tcPr>
          <w:p w14:paraId="4C391C38"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Departamento de Financiamiento, Comisión de Crédito, Comisión Financiera, Junta Directiva.</w:t>
            </w:r>
          </w:p>
          <w:p w14:paraId="45FC6217" w14:textId="77777777" w:rsidR="00972C97" w:rsidRPr="00972C97" w:rsidRDefault="00972C97" w:rsidP="00972C97">
            <w:pPr>
              <w:spacing w:after="0" w:line="240" w:lineRule="auto"/>
              <w:rPr>
                <w:rFonts w:ascii="Verdana" w:eastAsia="Times New Roman" w:hAnsi="Verdana" w:cs="Times New Roman"/>
                <w:lang w:eastAsia="es-419"/>
              </w:rPr>
            </w:pPr>
          </w:p>
        </w:tc>
      </w:tr>
      <w:tr w:rsidR="00972C97" w:rsidRPr="00972C97" w14:paraId="4CB5D65B" w14:textId="77777777" w:rsidTr="00892D81">
        <w:tc>
          <w:tcPr>
            <w:tcW w:w="4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C4F296"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Áreas de Apoyo:</w:t>
            </w:r>
          </w:p>
          <w:p w14:paraId="3B9B30B2" w14:textId="77777777" w:rsidR="00972C97" w:rsidRPr="00972C97" w:rsidRDefault="00972C97" w:rsidP="00972C97">
            <w:pPr>
              <w:spacing w:after="0" w:line="240" w:lineRule="auto"/>
              <w:rPr>
                <w:rFonts w:ascii="Verdana" w:eastAsia="Times New Roman" w:hAnsi="Verdana" w:cs="Times New Roman"/>
                <w:lang w:eastAsia="es-419"/>
              </w:rPr>
            </w:pPr>
          </w:p>
        </w:tc>
        <w:tc>
          <w:tcPr>
            <w:tcW w:w="4920" w:type="dxa"/>
            <w:tcBorders>
              <w:top w:val="nil"/>
              <w:left w:val="nil"/>
              <w:bottom w:val="single" w:sz="8" w:space="0" w:color="auto"/>
              <w:right w:val="single" w:sz="8" w:space="0" w:color="auto"/>
            </w:tcBorders>
            <w:tcMar>
              <w:top w:w="0" w:type="dxa"/>
              <w:left w:w="108" w:type="dxa"/>
              <w:bottom w:w="0" w:type="dxa"/>
              <w:right w:w="108" w:type="dxa"/>
            </w:tcMar>
            <w:hideMark/>
          </w:tcPr>
          <w:p w14:paraId="4BA7EC16"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Departamento de Asistencia Técnica, Departamento de Supervisión Cooperativa, Departamento Asesoría Jurídica.</w:t>
            </w:r>
          </w:p>
          <w:p w14:paraId="0418F684" w14:textId="77777777" w:rsidR="00972C97" w:rsidRPr="00972C97" w:rsidRDefault="00972C97" w:rsidP="00972C97">
            <w:pPr>
              <w:spacing w:after="0" w:line="240" w:lineRule="auto"/>
              <w:rPr>
                <w:rFonts w:ascii="Verdana" w:eastAsia="Times New Roman" w:hAnsi="Verdana" w:cs="Times New Roman"/>
                <w:lang w:eastAsia="es-419"/>
              </w:rPr>
            </w:pPr>
          </w:p>
        </w:tc>
      </w:tr>
      <w:tr w:rsidR="00972C97" w:rsidRPr="00972C97" w14:paraId="0BC650AE" w14:textId="77777777" w:rsidTr="00892D81">
        <w:tc>
          <w:tcPr>
            <w:tcW w:w="4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ED47EF"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b/>
                <w:bCs/>
                <w:lang w:eastAsia="es-419"/>
              </w:rPr>
              <w:t>Número de tarea</w:t>
            </w:r>
          </w:p>
          <w:p w14:paraId="07ED84BA" w14:textId="77777777" w:rsidR="00972C97" w:rsidRPr="00972C97" w:rsidRDefault="00972C97" w:rsidP="00972C97">
            <w:pPr>
              <w:spacing w:after="0" w:line="240" w:lineRule="auto"/>
              <w:rPr>
                <w:rFonts w:ascii="Verdana" w:eastAsia="Times New Roman" w:hAnsi="Verdana" w:cs="Times New Roman"/>
                <w:lang w:eastAsia="es-419"/>
              </w:rPr>
            </w:pPr>
          </w:p>
        </w:tc>
        <w:tc>
          <w:tcPr>
            <w:tcW w:w="4920" w:type="dxa"/>
            <w:tcBorders>
              <w:top w:val="nil"/>
              <w:left w:val="nil"/>
              <w:bottom w:val="single" w:sz="8" w:space="0" w:color="auto"/>
              <w:right w:val="single" w:sz="8" w:space="0" w:color="auto"/>
            </w:tcBorders>
            <w:tcMar>
              <w:top w:w="0" w:type="dxa"/>
              <w:left w:w="108" w:type="dxa"/>
              <w:bottom w:w="0" w:type="dxa"/>
              <w:right w:w="108" w:type="dxa"/>
            </w:tcMar>
            <w:hideMark/>
          </w:tcPr>
          <w:p w14:paraId="3E099270"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b/>
                <w:bCs/>
                <w:lang w:eastAsia="es-419"/>
              </w:rPr>
              <w:t>NORMAS DE OPERACIÓN</w:t>
            </w:r>
          </w:p>
          <w:p w14:paraId="10439560" w14:textId="77777777" w:rsidR="00972C97" w:rsidRPr="00972C97" w:rsidRDefault="00972C97" w:rsidP="00972C97">
            <w:pPr>
              <w:spacing w:after="0" w:line="240" w:lineRule="auto"/>
              <w:rPr>
                <w:rFonts w:ascii="Verdana" w:eastAsia="Times New Roman" w:hAnsi="Verdana" w:cs="Times New Roman"/>
                <w:lang w:eastAsia="es-419"/>
              </w:rPr>
            </w:pPr>
          </w:p>
        </w:tc>
      </w:tr>
      <w:tr w:rsidR="00972C97" w:rsidRPr="00972C97" w14:paraId="5CA6267D" w14:textId="77777777" w:rsidTr="00892D81">
        <w:tc>
          <w:tcPr>
            <w:tcW w:w="4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11DDA7"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b/>
                <w:bCs/>
                <w:lang w:eastAsia="es-419"/>
              </w:rPr>
              <w:t>Definición de Términos</w:t>
            </w:r>
          </w:p>
          <w:p w14:paraId="12714396" w14:textId="77777777" w:rsidR="00972C97" w:rsidRPr="00972C97" w:rsidRDefault="00972C97" w:rsidP="00972C97">
            <w:pPr>
              <w:spacing w:after="0" w:line="240" w:lineRule="auto"/>
              <w:rPr>
                <w:rFonts w:ascii="Verdana" w:eastAsia="Times New Roman" w:hAnsi="Verdana" w:cs="Times New Roman"/>
                <w:lang w:eastAsia="es-419"/>
              </w:rPr>
            </w:pPr>
          </w:p>
        </w:tc>
        <w:tc>
          <w:tcPr>
            <w:tcW w:w="4920" w:type="dxa"/>
            <w:tcBorders>
              <w:top w:val="nil"/>
              <w:left w:val="nil"/>
              <w:bottom w:val="single" w:sz="8" w:space="0" w:color="auto"/>
              <w:right w:val="single" w:sz="8" w:space="0" w:color="auto"/>
            </w:tcBorders>
            <w:tcMar>
              <w:top w:w="0" w:type="dxa"/>
              <w:left w:w="108" w:type="dxa"/>
              <w:bottom w:w="0" w:type="dxa"/>
              <w:right w:w="108" w:type="dxa"/>
            </w:tcMar>
            <w:hideMark/>
          </w:tcPr>
          <w:p w14:paraId="1E3A84E5"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b/>
                <w:bCs/>
                <w:lang w:eastAsia="es-419"/>
              </w:rPr>
              <w:t>Definiciones:</w:t>
            </w:r>
          </w:p>
          <w:p w14:paraId="46090FE5" w14:textId="77777777" w:rsidR="00972C97" w:rsidRPr="00972C97" w:rsidRDefault="00972C97" w:rsidP="00972C97">
            <w:pPr>
              <w:spacing w:after="0" w:line="240" w:lineRule="auto"/>
              <w:rPr>
                <w:rFonts w:ascii="Verdana" w:eastAsia="Times New Roman" w:hAnsi="Verdana" w:cs="Times New Roman"/>
                <w:lang w:eastAsia="es-419"/>
              </w:rPr>
            </w:pPr>
          </w:p>
          <w:p w14:paraId="64B3A1B3"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1. </w:t>
            </w:r>
            <w:r w:rsidRPr="00972C97">
              <w:rPr>
                <w:rFonts w:ascii="Verdana" w:eastAsia="Times New Roman" w:hAnsi="Verdana" w:cs="Times New Roman"/>
                <w:b/>
                <w:bCs/>
                <w:lang w:eastAsia="es-419"/>
              </w:rPr>
              <w:t>Actividad económica: </w:t>
            </w:r>
            <w:r w:rsidRPr="00972C97">
              <w:rPr>
                <w:rFonts w:ascii="Verdana" w:eastAsia="Times New Roman" w:hAnsi="Verdana" w:cs="Times New Roman"/>
                <w:lang w:eastAsia="es-419"/>
              </w:rPr>
              <w:t>Conjunto de procesos o tareas orientadas a la producción de un bien o servicio que realiza el Organismo Cooperativo, para el cumplimiento de su objetivo social.</w:t>
            </w:r>
          </w:p>
          <w:p w14:paraId="5A4F443D" w14:textId="77777777" w:rsidR="00972C97" w:rsidRPr="00972C97" w:rsidRDefault="00972C97" w:rsidP="00972C97">
            <w:pPr>
              <w:spacing w:after="0" w:line="240" w:lineRule="auto"/>
              <w:rPr>
                <w:rFonts w:ascii="Verdana" w:eastAsia="Times New Roman" w:hAnsi="Verdana" w:cs="Times New Roman"/>
                <w:lang w:eastAsia="es-419"/>
              </w:rPr>
            </w:pPr>
          </w:p>
          <w:p w14:paraId="2DF9CDCD"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2. </w:t>
            </w:r>
            <w:r w:rsidRPr="00972C97">
              <w:rPr>
                <w:rFonts w:ascii="Verdana" w:eastAsia="Times New Roman" w:hAnsi="Verdana" w:cs="Times New Roman"/>
                <w:b/>
                <w:bCs/>
                <w:lang w:eastAsia="es-419"/>
              </w:rPr>
              <w:t>Análisis de crédito: </w:t>
            </w:r>
            <w:r w:rsidRPr="00972C97">
              <w:rPr>
                <w:rFonts w:ascii="Verdana" w:eastAsia="Times New Roman" w:hAnsi="Verdana" w:cs="Times New Roman"/>
                <w:lang w:eastAsia="es-419"/>
              </w:rPr>
              <w:t>Proceso ordenado y sistemático mediante el cual se analiza al sujeto de crédito en un formato previamente establecido.</w:t>
            </w:r>
          </w:p>
          <w:p w14:paraId="6358EBB1" w14:textId="77777777" w:rsidR="00972C97" w:rsidRPr="00972C97" w:rsidRDefault="00972C97" w:rsidP="00972C97">
            <w:pPr>
              <w:spacing w:after="0" w:line="240" w:lineRule="auto"/>
              <w:rPr>
                <w:rFonts w:ascii="Verdana" w:eastAsia="Times New Roman" w:hAnsi="Verdana" w:cs="Times New Roman"/>
                <w:lang w:eastAsia="es-419"/>
              </w:rPr>
            </w:pPr>
          </w:p>
          <w:p w14:paraId="6556C44F"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3. </w:t>
            </w:r>
            <w:r w:rsidRPr="00972C97">
              <w:rPr>
                <w:rFonts w:ascii="Verdana" w:eastAsia="Times New Roman" w:hAnsi="Verdana" w:cs="Times New Roman"/>
                <w:b/>
                <w:bCs/>
                <w:lang w:eastAsia="es-419"/>
              </w:rPr>
              <w:t>Banca de segundo piso: </w:t>
            </w:r>
            <w:r w:rsidRPr="00972C97">
              <w:rPr>
                <w:rFonts w:ascii="Verdana" w:eastAsia="Times New Roman" w:hAnsi="Verdana" w:cs="Times New Roman"/>
                <w:lang w:eastAsia="es-419"/>
              </w:rPr>
              <w:t>Institución financiera que no trata directamente con los usuarios de los créditos (segundo orden), sino que hace las colocaciones de estos a través de otras instituciones financiera (primer orden).</w:t>
            </w:r>
          </w:p>
          <w:p w14:paraId="4CB5F0D3" w14:textId="77777777" w:rsidR="00972C97" w:rsidRPr="00972C97" w:rsidRDefault="00972C97" w:rsidP="00972C97">
            <w:pPr>
              <w:spacing w:after="0" w:line="240" w:lineRule="auto"/>
              <w:rPr>
                <w:rFonts w:ascii="Verdana" w:eastAsia="Times New Roman" w:hAnsi="Verdana" w:cs="Times New Roman"/>
                <w:lang w:eastAsia="es-419"/>
              </w:rPr>
            </w:pPr>
          </w:p>
          <w:p w14:paraId="7AE4BE98"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4. </w:t>
            </w:r>
            <w:r w:rsidRPr="00972C97">
              <w:rPr>
                <w:rFonts w:ascii="Verdana" w:eastAsia="Times New Roman" w:hAnsi="Verdana" w:cs="Times New Roman"/>
                <w:b/>
                <w:bCs/>
                <w:lang w:eastAsia="es-419"/>
              </w:rPr>
              <w:t>Capacidad de pago: </w:t>
            </w:r>
            <w:r w:rsidRPr="00972C97">
              <w:rPr>
                <w:rFonts w:ascii="Verdana" w:eastAsia="Times New Roman" w:hAnsi="Verdana" w:cs="Times New Roman"/>
                <w:lang w:eastAsia="es-419"/>
              </w:rPr>
              <w:t>Situación financiera y capacidad del deudor para generar flujos de efectivo en el giro normal de su negocio o de la remuneración de su trabajo y retribución de su capital, que le permitan atender sus obligaciones financieras en las condiciones pactadas.</w:t>
            </w:r>
          </w:p>
          <w:p w14:paraId="3470B54C" w14:textId="77777777" w:rsidR="00972C97" w:rsidRPr="00972C97" w:rsidRDefault="00972C97" w:rsidP="00972C97">
            <w:pPr>
              <w:spacing w:after="0" w:line="240" w:lineRule="auto"/>
              <w:rPr>
                <w:rFonts w:ascii="Verdana" w:eastAsia="Times New Roman" w:hAnsi="Verdana" w:cs="Times New Roman"/>
                <w:lang w:eastAsia="es-419"/>
              </w:rPr>
            </w:pPr>
          </w:p>
          <w:p w14:paraId="62E7E39F"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5. </w:t>
            </w:r>
            <w:r w:rsidRPr="00972C97">
              <w:rPr>
                <w:rFonts w:ascii="Verdana" w:eastAsia="Times New Roman" w:hAnsi="Verdana" w:cs="Times New Roman"/>
                <w:b/>
                <w:bCs/>
                <w:lang w:eastAsia="es-419"/>
              </w:rPr>
              <w:t>Comisión de crédito: </w:t>
            </w:r>
            <w:r w:rsidRPr="00972C97">
              <w:rPr>
                <w:rFonts w:ascii="Verdana" w:eastAsia="Times New Roman" w:hAnsi="Verdana" w:cs="Times New Roman"/>
                <w:lang w:eastAsia="es-419"/>
              </w:rPr>
              <w:t>Comisión establecida por la Ley de Asociaciones Cooperativas vigente en su artículo 172, que será presidida por el Director Ejecutivo y estará integrada por los funcionarios que determine el Reglamento de Crédito y a la cual corresponde estudiar y dictaminar sobre las solicitudes de préstamo presentadas por cualquier asociación cooperativa, sobre los empréstitos y sobre las emisiones de bonos del INFOCOOP.</w:t>
            </w:r>
          </w:p>
          <w:p w14:paraId="751441BF" w14:textId="77777777" w:rsidR="00972C97" w:rsidRPr="00972C97" w:rsidRDefault="00972C97" w:rsidP="00972C97">
            <w:pPr>
              <w:spacing w:after="0" w:line="240" w:lineRule="auto"/>
              <w:rPr>
                <w:rFonts w:ascii="Verdana" w:eastAsia="Times New Roman" w:hAnsi="Verdana" w:cs="Times New Roman"/>
                <w:lang w:eastAsia="es-419"/>
              </w:rPr>
            </w:pPr>
          </w:p>
          <w:p w14:paraId="252B2750"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lastRenderedPageBreak/>
              <w:t>6. </w:t>
            </w:r>
            <w:r w:rsidRPr="00972C97">
              <w:rPr>
                <w:rFonts w:ascii="Verdana" w:eastAsia="Times New Roman" w:hAnsi="Verdana" w:cs="Times New Roman"/>
                <w:b/>
                <w:bCs/>
                <w:lang w:eastAsia="es-419"/>
              </w:rPr>
              <w:t>Comportamiento de pago histórico: </w:t>
            </w:r>
            <w:r w:rsidRPr="00972C97">
              <w:rPr>
                <w:rFonts w:ascii="Verdana" w:eastAsia="Times New Roman" w:hAnsi="Verdana" w:cs="Times New Roman"/>
                <w:lang w:eastAsia="es-419"/>
              </w:rPr>
              <w:t>Antecedentes crediticios del deudor en la atención de sus obligaciones financieras durante los últimos cuatro años, independientemente de si éstas se encuentran vigentes o extintas a la fecha de corte.</w:t>
            </w:r>
          </w:p>
          <w:p w14:paraId="038FE356" w14:textId="77777777" w:rsidR="00972C97" w:rsidRPr="00972C97" w:rsidRDefault="00972C97" w:rsidP="00972C97">
            <w:pPr>
              <w:spacing w:after="0" w:line="240" w:lineRule="auto"/>
              <w:rPr>
                <w:rFonts w:ascii="Verdana" w:eastAsia="Times New Roman" w:hAnsi="Verdana" w:cs="Times New Roman"/>
                <w:lang w:eastAsia="es-419"/>
              </w:rPr>
            </w:pPr>
          </w:p>
          <w:p w14:paraId="4211015B"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7. </w:t>
            </w:r>
            <w:r w:rsidRPr="00972C97">
              <w:rPr>
                <w:rFonts w:ascii="Verdana" w:eastAsia="Times New Roman" w:hAnsi="Verdana" w:cs="Times New Roman"/>
                <w:b/>
                <w:bCs/>
                <w:lang w:eastAsia="es-419"/>
              </w:rPr>
              <w:t>Conflicto de intereses: </w:t>
            </w:r>
            <w:r w:rsidRPr="00972C97">
              <w:rPr>
                <w:rFonts w:ascii="Verdana" w:eastAsia="Times New Roman" w:hAnsi="Verdana" w:cs="Times New Roman"/>
                <w:lang w:eastAsia="es-419"/>
              </w:rPr>
              <w:t>Cuando el funcionario no tenga ningún impedimento legal para ejercer liberalmente su profesión, ello no le exime de su responsabilidad de actuar con estricto apego a un elenco de deberes de carácter ético, que le obligan a garantizar la prevalencia del interés público y el interés institucional sobre cualquier tipo de interés privado, así como abstenerse y separarse de cualquier situación que le pueda generar un eventual conflicto de intereses respecto de su posición, atribuciones, conocimientos o información a que tiene acceso en virtud del cargo público que ocupa.</w:t>
            </w:r>
          </w:p>
          <w:p w14:paraId="216DD2DB" w14:textId="77777777" w:rsidR="00972C97" w:rsidRPr="00972C97" w:rsidRDefault="00972C97" w:rsidP="00972C97">
            <w:pPr>
              <w:spacing w:after="0" w:line="240" w:lineRule="auto"/>
              <w:rPr>
                <w:rFonts w:ascii="Verdana" w:eastAsia="Times New Roman" w:hAnsi="Verdana" w:cs="Times New Roman"/>
                <w:lang w:eastAsia="es-419"/>
              </w:rPr>
            </w:pPr>
          </w:p>
          <w:p w14:paraId="0D3EEA63" w14:textId="028A19A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La independencia del funcionario a la hora de discutir y decidir respecto de un asunto es esencial, al punto que esa independencia funda todo el régimen de abstenciones, recusaciones</w:t>
            </w:r>
            <w:r w:rsidR="00C10D89">
              <w:rPr>
                <w:rFonts w:ascii="Verdana" w:eastAsia="Times New Roman" w:hAnsi="Verdana" w:cs="Times New Roman"/>
                <w:lang w:eastAsia="es-419"/>
              </w:rPr>
              <w:t xml:space="preserve"> </w:t>
            </w:r>
            <w:r w:rsidRPr="00972C97">
              <w:rPr>
                <w:rFonts w:ascii="Verdana" w:eastAsia="Times New Roman" w:hAnsi="Verdana" w:cs="Times New Roman"/>
                <w:lang w:eastAsia="es-419"/>
              </w:rPr>
              <w:t>1 e impedimentos</w:t>
            </w:r>
            <w:r w:rsidR="00C10D89">
              <w:rPr>
                <w:rFonts w:ascii="Verdana" w:eastAsia="Times New Roman" w:hAnsi="Verdana" w:cs="Times New Roman"/>
                <w:lang w:eastAsia="es-419"/>
              </w:rPr>
              <w:t xml:space="preserve"> </w:t>
            </w:r>
            <w:r w:rsidRPr="00972C97">
              <w:rPr>
                <w:rFonts w:ascii="Verdana" w:eastAsia="Times New Roman" w:hAnsi="Verdana" w:cs="Times New Roman"/>
                <w:lang w:eastAsia="es-419"/>
              </w:rPr>
              <w:t>2. Normalmente, se le prohíbe al funcionario participar en actividades o tener intereses que puedan comprometer esa independencia. Esa prohibición se manifiesta en el deber de abstención, ya que la sujeción a las reglas éticas que rigen la función pública obliga al funcionario a abstenerse cuando existe un conflicto de intereses.</w:t>
            </w:r>
          </w:p>
          <w:p w14:paraId="41B28EBD" w14:textId="77777777" w:rsidR="00972C97" w:rsidRPr="00972C97" w:rsidRDefault="00972C97" w:rsidP="00972C97">
            <w:pPr>
              <w:spacing w:after="0" w:line="240" w:lineRule="auto"/>
              <w:rPr>
                <w:rFonts w:ascii="Verdana" w:eastAsia="Times New Roman" w:hAnsi="Verdana" w:cs="Times New Roman"/>
                <w:lang w:eastAsia="es-419"/>
              </w:rPr>
            </w:pPr>
          </w:p>
          <w:p w14:paraId="7A1ABA07"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i/>
                <w:iCs/>
                <w:lang w:eastAsia="es-419"/>
              </w:rPr>
              <w:t>1 la recusación que es el derecho que tienen los interesados de obtener la no intervención de un funcionario o autoridad en un procedimiento, cuando concurran los motivos que determinan la abstención."</w:t>
            </w:r>
          </w:p>
          <w:p w14:paraId="6E5FA8C8" w14:textId="77777777" w:rsidR="00972C97" w:rsidRPr="00972C97" w:rsidRDefault="00972C97" w:rsidP="00972C97">
            <w:pPr>
              <w:spacing w:after="0" w:line="240" w:lineRule="auto"/>
              <w:rPr>
                <w:rFonts w:ascii="Verdana" w:eastAsia="Times New Roman" w:hAnsi="Verdana" w:cs="Times New Roman"/>
                <w:lang w:eastAsia="es-419"/>
              </w:rPr>
            </w:pPr>
          </w:p>
          <w:p w14:paraId="66DB05CD"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i/>
                <w:iCs/>
                <w:lang w:eastAsia="es-419"/>
              </w:rPr>
              <w:t>2 son todos aquellos vínculos o circunstancias que pueden llegar a afectar la imparcialidad.</w:t>
            </w:r>
          </w:p>
          <w:p w14:paraId="7B7A8121" w14:textId="77777777" w:rsidR="00972C97" w:rsidRPr="00972C97" w:rsidRDefault="00972C97" w:rsidP="00972C97">
            <w:pPr>
              <w:spacing w:after="0" w:line="240" w:lineRule="auto"/>
              <w:rPr>
                <w:rFonts w:ascii="Verdana" w:eastAsia="Times New Roman" w:hAnsi="Verdana" w:cs="Times New Roman"/>
                <w:lang w:eastAsia="es-419"/>
              </w:rPr>
            </w:pPr>
          </w:p>
          <w:p w14:paraId="25B8D244"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 xml:space="preserve">El deber de abstención existe y se impone en la medida en que un conflicto de </w:t>
            </w:r>
            <w:r w:rsidRPr="00972C97">
              <w:rPr>
                <w:rFonts w:ascii="Verdana" w:eastAsia="Times New Roman" w:hAnsi="Verdana" w:cs="Times New Roman"/>
                <w:lang w:eastAsia="es-419"/>
              </w:rPr>
              <w:lastRenderedPageBreak/>
              <w:t>intereses afecta, en mayor o menor medida, la imparcialidad, la objetividad, la independencia de criterio del funcionario que debe decidir; por ende, comprende también los casos de conflicto u oposición de intereses: ese deber puede derivar de la existencia de una incompatibilidad de situaciones derivadas de la oposición o identidad de intereses.</w:t>
            </w:r>
          </w:p>
          <w:p w14:paraId="3E67372C" w14:textId="77777777" w:rsidR="00972C97" w:rsidRPr="00972C97" w:rsidRDefault="00972C97" w:rsidP="00972C97">
            <w:pPr>
              <w:spacing w:after="0" w:line="240" w:lineRule="auto"/>
              <w:rPr>
                <w:rFonts w:ascii="Verdana" w:eastAsia="Times New Roman" w:hAnsi="Verdana" w:cs="Times New Roman"/>
                <w:lang w:eastAsia="es-419"/>
              </w:rPr>
            </w:pPr>
          </w:p>
          <w:p w14:paraId="18BC5CDE"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Incompatibilidad que determina la prohibición de participar en la deliberación y decisión de los asuntos en que se manifieste el conflicto o identidad de intereses. Es en ese sentido que se afirma que el deber de abstención se impone aún en ausencia de una expresa disposición escrita.</w:t>
            </w:r>
          </w:p>
          <w:p w14:paraId="0D4367E0" w14:textId="77777777" w:rsidR="00972C97" w:rsidRPr="00972C97" w:rsidRDefault="00972C97" w:rsidP="00972C97">
            <w:pPr>
              <w:spacing w:after="0" w:line="240" w:lineRule="auto"/>
              <w:rPr>
                <w:rFonts w:ascii="Verdana" w:eastAsia="Times New Roman" w:hAnsi="Verdana" w:cs="Times New Roman"/>
                <w:lang w:eastAsia="es-419"/>
              </w:rPr>
            </w:pPr>
          </w:p>
          <w:p w14:paraId="6DF4AAD4"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El deber de abstenerse se impone en el tanto exista un interés particular y con independencia de que efectivamente se derive un beneficio o perjuicio concreto y directo. Lo que importa es que el interés particular no sólo no prevalezca sobre el interés general, sino también que ese interés particular no influya ni vicie la voluntad del decidor. Recuérdese, al respecto, que el acto administrativo debe constituir una manifestación de voluntad libre y consciente, "dirigida a producir el efecto jurídico deseado para el fin querido por el ordenamiento" (artículo 130.-1 de la Ley General de la Administración Pública). Y la concreción de ese fin puede verse entrabada o imposibilitada por la existencia de circunstancias que afecten la imparcialidad del funcionario que emite el acto administrativo".</w:t>
            </w:r>
          </w:p>
          <w:p w14:paraId="5E4A7888" w14:textId="77777777" w:rsidR="00972C97" w:rsidRPr="00972C97" w:rsidRDefault="00972C97" w:rsidP="00972C97">
            <w:pPr>
              <w:spacing w:after="0" w:line="240" w:lineRule="auto"/>
              <w:rPr>
                <w:rFonts w:ascii="Verdana" w:eastAsia="Times New Roman" w:hAnsi="Verdana" w:cs="Times New Roman"/>
                <w:lang w:eastAsia="es-419"/>
              </w:rPr>
            </w:pPr>
          </w:p>
          <w:p w14:paraId="69FEDA70"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8. </w:t>
            </w:r>
            <w:r w:rsidRPr="00972C97">
              <w:rPr>
                <w:rFonts w:ascii="Verdana" w:eastAsia="Times New Roman" w:hAnsi="Verdana" w:cs="Times New Roman"/>
                <w:b/>
                <w:bCs/>
                <w:lang w:eastAsia="es-419"/>
              </w:rPr>
              <w:t>Crédito Sindicado: </w:t>
            </w:r>
            <w:r w:rsidRPr="00972C97">
              <w:rPr>
                <w:rFonts w:ascii="Verdana" w:eastAsia="Times New Roman" w:hAnsi="Verdana" w:cs="Times New Roman"/>
                <w:lang w:eastAsia="es-419"/>
              </w:rPr>
              <w:t>Tipo de Préstamo otorgado por dos o más acreedores, el cual es estructurado, arreglado, pactado y administrado, por uno o varios de los acreedores.</w:t>
            </w:r>
          </w:p>
          <w:p w14:paraId="710EDD24" w14:textId="77777777" w:rsidR="00972C97" w:rsidRPr="00972C97" w:rsidRDefault="00972C97" w:rsidP="00972C97">
            <w:pPr>
              <w:spacing w:after="0" w:line="240" w:lineRule="auto"/>
              <w:rPr>
                <w:rFonts w:ascii="Verdana" w:eastAsia="Times New Roman" w:hAnsi="Verdana" w:cs="Times New Roman"/>
                <w:lang w:eastAsia="es-419"/>
              </w:rPr>
            </w:pPr>
          </w:p>
          <w:p w14:paraId="6246A1D7"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9. </w:t>
            </w:r>
            <w:r w:rsidRPr="00972C97">
              <w:rPr>
                <w:rFonts w:ascii="Verdana" w:eastAsia="Times New Roman" w:hAnsi="Verdana" w:cs="Times New Roman"/>
                <w:b/>
                <w:bCs/>
                <w:lang w:eastAsia="es-419"/>
              </w:rPr>
              <w:t>Dictamen de la comisión de crédito: </w:t>
            </w:r>
            <w:r w:rsidRPr="00972C97">
              <w:rPr>
                <w:rFonts w:ascii="Verdana" w:eastAsia="Times New Roman" w:hAnsi="Verdana" w:cs="Times New Roman"/>
                <w:lang w:eastAsia="es-419"/>
              </w:rPr>
              <w:t>La opinión o recomendación técnica emitida por parte de la comisión de crédito sobre la aprobación o no.</w:t>
            </w:r>
          </w:p>
          <w:p w14:paraId="4ABBA75F" w14:textId="77777777" w:rsidR="00972C97" w:rsidRPr="00972C97" w:rsidRDefault="00972C97" w:rsidP="00972C97">
            <w:pPr>
              <w:spacing w:after="0" w:line="240" w:lineRule="auto"/>
              <w:rPr>
                <w:rFonts w:ascii="Verdana" w:eastAsia="Times New Roman" w:hAnsi="Verdana" w:cs="Times New Roman"/>
                <w:lang w:eastAsia="es-419"/>
              </w:rPr>
            </w:pPr>
          </w:p>
          <w:p w14:paraId="1C10C16E"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lastRenderedPageBreak/>
              <w:t>10. </w:t>
            </w:r>
            <w:r w:rsidRPr="00972C97">
              <w:rPr>
                <w:rFonts w:ascii="Verdana" w:eastAsia="Times New Roman" w:hAnsi="Verdana" w:cs="Times New Roman"/>
                <w:b/>
                <w:bCs/>
                <w:lang w:eastAsia="es-419"/>
              </w:rPr>
              <w:t>Dictamen de la comisión financiera: </w:t>
            </w:r>
            <w:r w:rsidRPr="00972C97">
              <w:rPr>
                <w:rFonts w:ascii="Verdana" w:eastAsia="Times New Roman" w:hAnsi="Verdana" w:cs="Times New Roman"/>
                <w:lang w:eastAsia="es-419"/>
              </w:rPr>
              <w:t>la opinión o recomendación técnica emitida por parte de la comisión financiera sobre la afectación o no en la sostenibilidad del instituto, de aquellas tasas de interés, establecidas por debajo de la tasa piso.</w:t>
            </w:r>
          </w:p>
          <w:p w14:paraId="49D94B3D" w14:textId="77777777" w:rsidR="00972C97" w:rsidRPr="00972C97" w:rsidRDefault="00972C97" w:rsidP="00972C97">
            <w:pPr>
              <w:spacing w:after="0" w:line="240" w:lineRule="auto"/>
              <w:rPr>
                <w:rFonts w:ascii="Verdana" w:eastAsia="Times New Roman" w:hAnsi="Verdana" w:cs="Times New Roman"/>
                <w:lang w:eastAsia="es-419"/>
              </w:rPr>
            </w:pPr>
          </w:p>
          <w:p w14:paraId="3028386E"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11. </w:t>
            </w:r>
            <w:r w:rsidRPr="00972C97">
              <w:rPr>
                <w:rFonts w:ascii="Verdana" w:eastAsia="Times New Roman" w:hAnsi="Verdana" w:cs="Times New Roman"/>
                <w:b/>
                <w:bCs/>
                <w:lang w:eastAsia="es-419"/>
              </w:rPr>
              <w:t>Error material: </w:t>
            </w:r>
            <w:r w:rsidRPr="00972C97">
              <w:rPr>
                <w:rFonts w:ascii="Verdana" w:eastAsia="Times New Roman" w:hAnsi="Verdana" w:cs="Times New Roman"/>
                <w:lang w:eastAsia="es-419"/>
              </w:rPr>
              <w:t>Consiste en la simple ausencia de correspondencia entre la idea y la voluntad por una parte y la forma en que se expresó esa idea o se declaró la voluntad por la otra. Se refiere a las simples equivocaciones elementales de nombres, fechas, operaciones aritméticas o transcripciones de documentos, de manera tal que el error se aprecie teniendo en cuenta exclusivamente los datos del expediente administrativo en que se advierte, que el error sea patente y claro sin necesidad de acudir a alguna interpretación de normas jurídicas aplicables, que no se produzca una alteración fundamental en el sentido del acto, pues no existe error material cuando su apreciación implique una juicio valorativo o exija una operación de calificación jurídica.</w:t>
            </w:r>
          </w:p>
          <w:p w14:paraId="1209A290" w14:textId="77777777" w:rsidR="00972C97" w:rsidRPr="00972C97" w:rsidRDefault="00972C97" w:rsidP="00972C97">
            <w:pPr>
              <w:spacing w:after="0" w:line="240" w:lineRule="auto"/>
              <w:rPr>
                <w:rFonts w:ascii="Verdana" w:eastAsia="Times New Roman" w:hAnsi="Verdana" w:cs="Times New Roman"/>
                <w:lang w:eastAsia="es-419"/>
              </w:rPr>
            </w:pPr>
          </w:p>
          <w:p w14:paraId="16AE368C"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12. </w:t>
            </w:r>
            <w:r w:rsidRPr="00972C97">
              <w:rPr>
                <w:rFonts w:ascii="Verdana" w:eastAsia="Times New Roman" w:hAnsi="Verdana" w:cs="Times New Roman"/>
                <w:b/>
                <w:bCs/>
                <w:lang w:eastAsia="es-419"/>
              </w:rPr>
              <w:t>Garantía Mobiliaria: </w:t>
            </w:r>
            <w:r w:rsidRPr="00972C97">
              <w:rPr>
                <w:rFonts w:ascii="Verdana" w:eastAsia="Times New Roman" w:hAnsi="Verdana" w:cs="Times New Roman"/>
                <w:lang w:eastAsia="es-419"/>
              </w:rPr>
              <w:t>La garantía mobiliaria es un derecho real preferente conferido al acreedor garantizado sobre los bienes muebles dados en garantía, según Ley de Garantías Mobiliarias (Ley 9246), artículo 7. El acreedor garantizado tendrá el derecho preferente a ser pagado con el producto de la venta de los bienes dados en garantía o con la dación en pago de los bienes dados en garantía, de ser esta dación aceptada por el acreedor garantizado.</w:t>
            </w:r>
          </w:p>
          <w:p w14:paraId="346F503B" w14:textId="77777777" w:rsidR="00972C97" w:rsidRPr="00972C97" w:rsidRDefault="00972C97" w:rsidP="00972C97">
            <w:pPr>
              <w:spacing w:after="0" w:line="240" w:lineRule="auto"/>
              <w:rPr>
                <w:rFonts w:ascii="Verdana" w:eastAsia="Times New Roman" w:hAnsi="Verdana" w:cs="Times New Roman"/>
                <w:lang w:eastAsia="es-419"/>
              </w:rPr>
            </w:pPr>
          </w:p>
          <w:p w14:paraId="2D65CA31"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13. </w:t>
            </w:r>
            <w:r w:rsidRPr="00972C97">
              <w:rPr>
                <w:rFonts w:ascii="Verdana" w:eastAsia="Times New Roman" w:hAnsi="Verdana" w:cs="Times New Roman"/>
                <w:b/>
                <w:bCs/>
                <w:lang w:eastAsia="es-419"/>
              </w:rPr>
              <w:t>Garantía Sindicada: </w:t>
            </w:r>
            <w:r w:rsidRPr="00972C97">
              <w:rPr>
                <w:rFonts w:ascii="Verdana" w:eastAsia="Times New Roman" w:hAnsi="Verdana" w:cs="Times New Roman"/>
                <w:lang w:eastAsia="es-419"/>
              </w:rPr>
              <w:t>Garantía utilizada para responder por Créditos Sindicados, en el cual, la misma responde de forma proporcional al aporte de cada uno de los acreedores.</w:t>
            </w:r>
          </w:p>
          <w:p w14:paraId="350A7CB6" w14:textId="77777777" w:rsidR="00972C97" w:rsidRPr="00972C97" w:rsidRDefault="00972C97" w:rsidP="00972C97">
            <w:pPr>
              <w:spacing w:after="0" w:line="240" w:lineRule="auto"/>
              <w:rPr>
                <w:rFonts w:ascii="Verdana" w:eastAsia="Times New Roman" w:hAnsi="Verdana" w:cs="Times New Roman"/>
                <w:lang w:eastAsia="es-419"/>
              </w:rPr>
            </w:pPr>
          </w:p>
          <w:p w14:paraId="6E5F33D2"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14. </w:t>
            </w:r>
            <w:r w:rsidRPr="00972C97">
              <w:rPr>
                <w:rFonts w:ascii="Verdana" w:eastAsia="Times New Roman" w:hAnsi="Verdana" w:cs="Times New Roman"/>
                <w:b/>
                <w:bCs/>
                <w:lang w:eastAsia="es-419"/>
              </w:rPr>
              <w:t>Generadores de moneda extranjera: </w:t>
            </w:r>
            <w:r w:rsidRPr="00972C97">
              <w:rPr>
                <w:rFonts w:ascii="Verdana" w:eastAsia="Times New Roman" w:hAnsi="Verdana" w:cs="Times New Roman"/>
                <w:lang w:eastAsia="es-419"/>
              </w:rPr>
              <w:t xml:space="preserve">Deudores que generan con sus actividades regulares, un flujo de ingresos en moneda extranjera, suficiente </w:t>
            </w:r>
            <w:r w:rsidRPr="00972C97">
              <w:rPr>
                <w:rFonts w:ascii="Verdana" w:eastAsia="Times New Roman" w:hAnsi="Verdana" w:cs="Times New Roman"/>
                <w:lang w:eastAsia="es-419"/>
              </w:rPr>
              <w:lastRenderedPageBreak/>
              <w:t>para cumplir con el pago de las cuotas de sus operaciones en esa moneda durante el siguiente año.</w:t>
            </w:r>
          </w:p>
          <w:p w14:paraId="5553FA18" w14:textId="77777777" w:rsidR="00972C97" w:rsidRPr="00972C97" w:rsidRDefault="00972C97" w:rsidP="00972C97">
            <w:pPr>
              <w:spacing w:after="0" w:line="240" w:lineRule="auto"/>
              <w:rPr>
                <w:rFonts w:ascii="Verdana" w:eastAsia="Times New Roman" w:hAnsi="Verdana" w:cs="Times New Roman"/>
                <w:lang w:eastAsia="es-419"/>
              </w:rPr>
            </w:pPr>
          </w:p>
          <w:p w14:paraId="11AE5FD6"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El simple hecho de comprar divisas o expresar en moneda extranjera los precios de bienes y servicios, no es suficiente para catalogar a una persona física o jurídica como generador. Todas las entidades financieras supervisadas por SUGEF son consideradas como generadoras de moneda extranjera.</w:t>
            </w:r>
          </w:p>
          <w:p w14:paraId="699F448B" w14:textId="77777777" w:rsidR="00972C97" w:rsidRPr="00972C97" w:rsidRDefault="00972C97" w:rsidP="00972C97">
            <w:pPr>
              <w:spacing w:after="0" w:line="240" w:lineRule="auto"/>
              <w:rPr>
                <w:rFonts w:ascii="Verdana" w:eastAsia="Times New Roman" w:hAnsi="Verdana" w:cs="Times New Roman"/>
                <w:lang w:eastAsia="es-419"/>
              </w:rPr>
            </w:pPr>
          </w:p>
          <w:p w14:paraId="1E15845B"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b/>
                <w:bCs/>
                <w:lang w:eastAsia="es-419"/>
              </w:rPr>
              <w:t>15. Grupo de Interés económico: </w:t>
            </w:r>
            <w:r w:rsidRPr="00972C97">
              <w:rPr>
                <w:rFonts w:ascii="Verdana" w:eastAsia="Times New Roman" w:hAnsi="Verdana" w:cs="Times New Roman"/>
                <w:lang w:eastAsia="es-419"/>
              </w:rPr>
              <w:t>Un grupo de interés económico corresponde a una pluralidad de personas jurídicas que tienen intereses comerciales y financieros afines, y coordinan sus actividades para lograr un determinado objetivo común. Además, poseen una unidad de designio y control en cuanto a sus políticas, que impone una misma persona o cuerpo colegiado, con poder suficiente en las mismas compañías. El funcionario deberá identificar varios de los siguientes indicios:</w:t>
            </w:r>
          </w:p>
          <w:p w14:paraId="3A835433" w14:textId="77777777" w:rsidR="00972C97" w:rsidRPr="00972C97" w:rsidRDefault="00972C97" w:rsidP="00972C97">
            <w:pPr>
              <w:spacing w:after="0" w:line="240" w:lineRule="auto"/>
              <w:rPr>
                <w:rFonts w:ascii="Verdana" w:eastAsia="Times New Roman" w:hAnsi="Verdana" w:cs="Times New Roman"/>
                <w:lang w:eastAsia="es-419"/>
              </w:rPr>
            </w:pPr>
          </w:p>
          <w:p w14:paraId="5B420AC2"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a) Unidad de decisión o de dirección con especial atención en el Consejo de Administración.</w:t>
            </w:r>
          </w:p>
          <w:p w14:paraId="0FA39357" w14:textId="77777777" w:rsidR="00972C97" w:rsidRPr="00972C97" w:rsidRDefault="00972C97" w:rsidP="00972C97">
            <w:pPr>
              <w:spacing w:after="0" w:line="240" w:lineRule="auto"/>
              <w:rPr>
                <w:rFonts w:ascii="Verdana" w:eastAsia="Times New Roman" w:hAnsi="Verdana" w:cs="Times New Roman"/>
                <w:lang w:eastAsia="es-419"/>
              </w:rPr>
            </w:pPr>
          </w:p>
          <w:p w14:paraId="11582270"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b) Vinculación entre todos los miembros de Junta Directiva y Consejos de Administración.</w:t>
            </w:r>
          </w:p>
          <w:p w14:paraId="7D2DCE24" w14:textId="77777777" w:rsidR="00972C97" w:rsidRPr="00972C97" w:rsidRDefault="00972C97" w:rsidP="00972C97">
            <w:pPr>
              <w:spacing w:after="0" w:line="240" w:lineRule="auto"/>
              <w:rPr>
                <w:rFonts w:ascii="Verdana" w:eastAsia="Times New Roman" w:hAnsi="Verdana" w:cs="Times New Roman"/>
                <w:lang w:eastAsia="es-419"/>
              </w:rPr>
            </w:pPr>
          </w:p>
          <w:p w14:paraId="614A48C4"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c) Concentración de recursos económicos.</w:t>
            </w:r>
          </w:p>
          <w:p w14:paraId="79D6739F" w14:textId="77777777" w:rsidR="00972C97" w:rsidRPr="00972C97" w:rsidRDefault="00972C97" w:rsidP="00972C97">
            <w:pPr>
              <w:spacing w:after="0" w:line="240" w:lineRule="auto"/>
              <w:rPr>
                <w:rFonts w:ascii="Verdana" w:eastAsia="Times New Roman" w:hAnsi="Verdana" w:cs="Times New Roman"/>
                <w:lang w:eastAsia="es-419"/>
              </w:rPr>
            </w:pPr>
          </w:p>
          <w:p w14:paraId="331E9499"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d) Control Externo y Control Interno.</w:t>
            </w:r>
          </w:p>
          <w:p w14:paraId="3737728C" w14:textId="77777777" w:rsidR="00972C97" w:rsidRPr="00972C97" w:rsidRDefault="00972C97" w:rsidP="00972C97">
            <w:pPr>
              <w:spacing w:after="0" w:line="240" w:lineRule="auto"/>
              <w:rPr>
                <w:rFonts w:ascii="Verdana" w:eastAsia="Times New Roman" w:hAnsi="Verdana" w:cs="Times New Roman"/>
                <w:lang w:eastAsia="es-419"/>
              </w:rPr>
            </w:pPr>
          </w:p>
          <w:p w14:paraId="65322AD7"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e) Triangulación de garantías entre varios de los miembros del grupo.</w:t>
            </w:r>
          </w:p>
          <w:p w14:paraId="50A26CF8" w14:textId="77777777" w:rsidR="00972C97" w:rsidRPr="00972C97" w:rsidRDefault="00972C97" w:rsidP="00972C97">
            <w:pPr>
              <w:spacing w:after="0" w:line="240" w:lineRule="auto"/>
              <w:rPr>
                <w:rFonts w:ascii="Verdana" w:eastAsia="Times New Roman" w:hAnsi="Verdana" w:cs="Times New Roman"/>
                <w:lang w:eastAsia="es-419"/>
              </w:rPr>
            </w:pPr>
          </w:p>
          <w:p w14:paraId="023B5165"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f) Convenios de cooperación entre uno o varios de los miembros del grupo Expediente de crédito: Registro electrónico, documentación física y electrónica que la entidad mantiene sobre cada deudor.</w:t>
            </w:r>
          </w:p>
          <w:p w14:paraId="38AE475D" w14:textId="77777777" w:rsidR="00972C97" w:rsidRPr="00972C97" w:rsidRDefault="00972C97" w:rsidP="00972C97">
            <w:pPr>
              <w:spacing w:after="0" w:line="240" w:lineRule="auto"/>
              <w:rPr>
                <w:rFonts w:ascii="Verdana" w:eastAsia="Times New Roman" w:hAnsi="Verdana" w:cs="Times New Roman"/>
                <w:lang w:eastAsia="es-419"/>
              </w:rPr>
            </w:pPr>
          </w:p>
          <w:p w14:paraId="10F4930E"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16. </w:t>
            </w:r>
            <w:r w:rsidRPr="00972C97">
              <w:rPr>
                <w:rFonts w:ascii="Verdana" w:eastAsia="Times New Roman" w:hAnsi="Verdana" w:cs="Times New Roman"/>
                <w:b/>
                <w:bCs/>
                <w:lang w:eastAsia="es-419"/>
              </w:rPr>
              <w:t>No generadores de moneda extranjera de bajo riesgo: </w:t>
            </w:r>
            <w:r w:rsidRPr="00972C97">
              <w:rPr>
                <w:rFonts w:ascii="Verdana" w:eastAsia="Times New Roman" w:hAnsi="Verdana" w:cs="Times New Roman"/>
                <w:lang w:eastAsia="es-419"/>
              </w:rPr>
              <w:t>Son los que cumplan con una de las siguientes condiciones:</w:t>
            </w:r>
          </w:p>
          <w:p w14:paraId="11BA4985" w14:textId="77777777" w:rsidR="00972C97" w:rsidRPr="00972C97" w:rsidRDefault="00972C97" w:rsidP="00972C97">
            <w:pPr>
              <w:spacing w:after="0" w:line="240" w:lineRule="auto"/>
              <w:rPr>
                <w:rFonts w:ascii="Verdana" w:eastAsia="Times New Roman" w:hAnsi="Verdana" w:cs="Times New Roman"/>
                <w:lang w:eastAsia="es-419"/>
              </w:rPr>
            </w:pPr>
          </w:p>
          <w:p w14:paraId="32A32718"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No son generadores de moneda extranjera, pero sus ingresos (en cualquier tipo de moneda), son suficientes para atender los pagos de las cuotas de sus operaciones de crédito, aun después de una variación del tipo de cambio de 3,5 veces la devaluación anual esperada.</w:t>
            </w:r>
          </w:p>
          <w:p w14:paraId="381F8AE7" w14:textId="77777777" w:rsidR="00972C97" w:rsidRPr="00972C97" w:rsidRDefault="00972C97" w:rsidP="00972C97">
            <w:pPr>
              <w:spacing w:after="0" w:line="240" w:lineRule="auto"/>
              <w:rPr>
                <w:rFonts w:ascii="Verdana" w:eastAsia="Times New Roman" w:hAnsi="Verdana" w:cs="Times New Roman"/>
                <w:lang w:eastAsia="es-419"/>
              </w:rPr>
            </w:pPr>
          </w:p>
          <w:p w14:paraId="2D2088D3"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No son generadores de moneda extranjera, pero cada una de sus operaciones de crédito, en moneda extranjera tienen una cobertura de garantía sobre saldo igual o mayor al 100%, considerando un aumento en el saldo en colones de 3,5 veces según la devaluación anual esperada, el cual debe ser menor o igual al valor ajustado ponderado de la garantía. La garantía debe ser considerada como mitigador de riesgo según las normativas externas, excepto las fianzas y avales.</w:t>
            </w:r>
          </w:p>
          <w:p w14:paraId="542DD660" w14:textId="77777777" w:rsidR="00972C97" w:rsidRPr="00972C97" w:rsidRDefault="00972C97" w:rsidP="00972C97">
            <w:pPr>
              <w:spacing w:after="0" w:line="240" w:lineRule="auto"/>
              <w:rPr>
                <w:rFonts w:ascii="Verdana" w:eastAsia="Times New Roman" w:hAnsi="Verdana" w:cs="Times New Roman"/>
                <w:lang w:eastAsia="es-419"/>
              </w:rPr>
            </w:pPr>
          </w:p>
          <w:p w14:paraId="7D8604E7"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17. </w:t>
            </w:r>
            <w:r w:rsidRPr="00972C97">
              <w:rPr>
                <w:rFonts w:ascii="Verdana" w:eastAsia="Times New Roman" w:hAnsi="Verdana" w:cs="Times New Roman"/>
                <w:b/>
                <w:bCs/>
                <w:lang w:eastAsia="es-419"/>
              </w:rPr>
              <w:t>No sujetos de crédito: </w:t>
            </w:r>
            <w:r w:rsidRPr="00972C97">
              <w:rPr>
                <w:rFonts w:ascii="Verdana" w:eastAsia="Times New Roman" w:hAnsi="Verdana" w:cs="Times New Roman"/>
                <w:lang w:eastAsia="es-419"/>
              </w:rPr>
              <w:t>No será sujeto de crédito el o los organismos cooperativos que reúnan una o más condiciones de las detalladas en los "Aspectos de la Organización Cooperativa", por caso que esté operando en contraposición a lo establecido en la Ley de Asociaciones Cooperativas vigente (Ley 4179), además de tener un historial crediticio y una capacidad de pago que lo ubique en un nivel de riesgo mayor al 40%. No atender las solicitudes relacionadas con la Ley 8204 y su normativa. Este sujeta a procesos judiciales, entre otras.</w:t>
            </w:r>
          </w:p>
          <w:p w14:paraId="1976FE91" w14:textId="77777777" w:rsidR="00972C97" w:rsidRPr="00972C97" w:rsidRDefault="00972C97" w:rsidP="00972C97">
            <w:pPr>
              <w:spacing w:after="0" w:line="240" w:lineRule="auto"/>
              <w:rPr>
                <w:rFonts w:ascii="Verdana" w:eastAsia="Times New Roman" w:hAnsi="Verdana" w:cs="Times New Roman"/>
                <w:lang w:eastAsia="es-419"/>
              </w:rPr>
            </w:pPr>
          </w:p>
          <w:p w14:paraId="0510C2D7"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18. </w:t>
            </w:r>
            <w:r w:rsidRPr="00972C97">
              <w:rPr>
                <w:rFonts w:ascii="Verdana" w:eastAsia="Times New Roman" w:hAnsi="Verdana" w:cs="Times New Roman"/>
                <w:b/>
                <w:bCs/>
                <w:lang w:eastAsia="es-419"/>
              </w:rPr>
              <w:t>Operación adecuada (operación nueva) </w:t>
            </w:r>
            <w:r w:rsidRPr="00972C97">
              <w:rPr>
                <w:rFonts w:ascii="Verdana" w:eastAsia="Times New Roman" w:hAnsi="Verdana" w:cs="Times New Roman"/>
                <w:lang w:eastAsia="es-419"/>
              </w:rPr>
              <w:t xml:space="preserve">Consiste en establecer nuevas condiciones en el plazo de cancelación y/o la tasa de interés de la deuda (capital e intereses corrientes y moratorios) vigente de un Organismo Cooperativo, sin que implique el otorgamiento de nuevos recursos. Este proceso requiere de una renegociación de condiciones debido a que por razones técnicas justificadas se demuestre que la Cooperativa deudora no está en condiciones de atender los compromisos que ha contraído con </w:t>
            </w:r>
            <w:r w:rsidRPr="00972C97">
              <w:rPr>
                <w:rFonts w:ascii="Verdana" w:eastAsia="Times New Roman" w:hAnsi="Verdana" w:cs="Times New Roman"/>
                <w:lang w:eastAsia="es-419"/>
              </w:rPr>
              <w:lastRenderedPageBreak/>
              <w:t>anterioridad con el INFOCOOP. Se tramitará mediante un nuevo número de operación. estudio que se rige por el Reglamento de Cobro Administrativo, Arreglos de pago y Cobro Judicial.</w:t>
            </w:r>
          </w:p>
          <w:p w14:paraId="6F0F747D" w14:textId="77777777" w:rsidR="00972C97" w:rsidRPr="00972C97" w:rsidRDefault="00972C97" w:rsidP="00972C97">
            <w:pPr>
              <w:spacing w:after="0" w:line="240" w:lineRule="auto"/>
              <w:rPr>
                <w:rFonts w:ascii="Verdana" w:eastAsia="Times New Roman" w:hAnsi="Verdana" w:cs="Times New Roman"/>
                <w:lang w:eastAsia="es-419"/>
              </w:rPr>
            </w:pPr>
          </w:p>
          <w:p w14:paraId="3EF4DD11"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19. </w:t>
            </w:r>
            <w:r w:rsidRPr="00972C97">
              <w:rPr>
                <w:rFonts w:ascii="Verdana" w:eastAsia="Times New Roman" w:hAnsi="Verdana" w:cs="Times New Roman"/>
                <w:b/>
                <w:bCs/>
                <w:lang w:eastAsia="es-419"/>
              </w:rPr>
              <w:t>Operación con atraso: </w:t>
            </w:r>
            <w:r w:rsidRPr="00972C97">
              <w:rPr>
                <w:rFonts w:ascii="Verdana" w:eastAsia="Times New Roman" w:hAnsi="Verdana" w:cs="Times New Roman"/>
                <w:lang w:eastAsia="es-419"/>
              </w:rPr>
              <w:t>Toda operación que no ha sido atendida en la fecha correspondiente a su fecha programada de pago.</w:t>
            </w:r>
          </w:p>
          <w:p w14:paraId="52D1A02E" w14:textId="77777777" w:rsidR="00972C97" w:rsidRPr="00972C97" w:rsidRDefault="00972C97" w:rsidP="00972C97">
            <w:pPr>
              <w:spacing w:after="0" w:line="240" w:lineRule="auto"/>
              <w:rPr>
                <w:rFonts w:ascii="Verdana" w:eastAsia="Times New Roman" w:hAnsi="Verdana" w:cs="Times New Roman"/>
                <w:lang w:eastAsia="es-419"/>
              </w:rPr>
            </w:pPr>
          </w:p>
          <w:p w14:paraId="4EFAD7BB"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20. </w:t>
            </w:r>
            <w:r w:rsidRPr="00972C97">
              <w:rPr>
                <w:rFonts w:ascii="Verdana" w:eastAsia="Times New Roman" w:hAnsi="Verdana" w:cs="Times New Roman"/>
                <w:b/>
                <w:bCs/>
                <w:lang w:eastAsia="es-419"/>
              </w:rPr>
              <w:t>Operación en arreglo de pago: </w:t>
            </w:r>
            <w:r w:rsidRPr="00972C97">
              <w:rPr>
                <w:rFonts w:ascii="Verdana" w:eastAsia="Times New Roman" w:hAnsi="Verdana" w:cs="Times New Roman"/>
                <w:lang w:eastAsia="es-419"/>
              </w:rPr>
              <w:t>Toda operación de crédito sobre la que se ha solicitado un cambio en las condiciones que originalmente se otorgó el crédito, referidos a cambios en plazo, cuota, tasa de interés, o período de gracia.</w:t>
            </w:r>
          </w:p>
          <w:p w14:paraId="083304AB" w14:textId="77777777" w:rsidR="00972C97" w:rsidRPr="00972C97" w:rsidRDefault="00972C97" w:rsidP="00972C97">
            <w:pPr>
              <w:spacing w:after="0" w:line="240" w:lineRule="auto"/>
              <w:rPr>
                <w:rFonts w:ascii="Verdana" w:eastAsia="Times New Roman" w:hAnsi="Verdana" w:cs="Times New Roman"/>
                <w:lang w:eastAsia="es-419"/>
              </w:rPr>
            </w:pPr>
          </w:p>
          <w:p w14:paraId="2846BE88"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21. </w:t>
            </w:r>
            <w:r w:rsidRPr="00972C97">
              <w:rPr>
                <w:rFonts w:ascii="Verdana" w:eastAsia="Times New Roman" w:hAnsi="Verdana" w:cs="Times New Roman"/>
                <w:b/>
                <w:bCs/>
                <w:lang w:eastAsia="es-419"/>
              </w:rPr>
              <w:t>Operación en cobro judicial: </w:t>
            </w:r>
            <w:r w:rsidRPr="00972C97">
              <w:rPr>
                <w:rFonts w:ascii="Verdana" w:eastAsia="Times New Roman" w:hAnsi="Verdana" w:cs="Times New Roman"/>
                <w:lang w:eastAsia="es-419"/>
              </w:rPr>
              <w:t>Toda operación que ha tenido una acción cobratoria que se realice por la vía judicial, para la recuperación de las obligaciones crediticias a cargo de los organismos cooperativos, en estado irregular.</w:t>
            </w:r>
          </w:p>
          <w:p w14:paraId="3D0839E7" w14:textId="77777777" w:rsidR="00972C97" w:rsidRPr="00972C97" w:rsidRDefault="00972C97" w:rsidP="00972C97">
            <w:pPr>
              <w:spacing w:after="0" w:line="240" w:lineRule="auto"/>
              <w:rPr>
                <w:rFonts w:ascii="Verdana" w:eastAsia="Times New Roman" w:hAnsi="Verdana" w:cs="Times New Roman"/>
                <w:lang w:eastAsia="es-419"/>
              </w:rPr>
            </w:pPr>
          </w:p>
          <w:p w14:paraId="7FA22C3B"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22. </w:t>
            </w:r>
            <w:r w:rsidRPr="00972C97">
              <w:rPr>
                <w:rFonts w:ascii="Verdana" w:eastAsia="Times New Roman" w:hAnsi="Verdana" w:cs="Times New Roman"/>
                <w:b/>
                <w:bCs/>
                <w:lang w:eastAsia="es-419"/>
              </w:rPr>
              <w:t>Operación incobrable: </w:t>
            </w:r>
            <w:r w:rsidRPr="00972C97">
              <w:rPr>
                <w:rFonts w:ascii="Verdana" w:eastAsia="Times New Roman" w:hAnsi="Verdana" w:cs="Times New Roman"/>
                <w:lang w:eastAsia="es-419"/>
              </w:rPr>
              <w:t>Refiere a toda operación de crédito sobre las que se han agotado, razonablemente, las gestiones administrativas o judiciales de cobro, se haya determinado la imposibilidad práctica de su recuperación o su saldo total adeudado se encuentre estimado en un ciento por ciento.</w:t>
            </w:r>
          </w:p>
          <w:p w14:paraId="0B87C10F" w14:textId="77777777" w:rsidR="00972C97" w:rsidRPr="00972C97" w:rsidRDefault="00972C97" w:rsidP="00972C97">
            <w:pPr>
              <w:spacing w:after="0" w:line="240" w:lineRule="auto"/>
              <w:rPr>
                <w:rFonts w:ascii="Verdana" w:eastAsia="Times New Roman" w:hAnsi="Verdana" w:cs="Times New Roman"/>
                <w:lang w:eastAsia="es-419"/>
              </w:rPr>
            </w:pPr>
          </w:p>
          <w:p w14:paraId="72060608"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23. </w:t>
            </w:r>
            <w:r w:rsidRPr="00972C97">
              <w:rPr>
                <w:rFonts w:ascii="Verdana" w:eastAsia="Times New Roman" w:hAnsi="Verdana" w:cs="Times New Roman"/>
                <w:b/>
                <w:bCs/>
                <w:lang w:eastAsia="es-419"/>
              </w:rPr>
              <w:t>Operación refinanciada (operación nueva): </w:t>
            </w:r>
            <w:r w:rsidRPr="00972C97">
              <w:rPr>
                <w:rFonts w:ascii="Verdana" w:eastAsia="Times New Roman" w:hAnsi="Verdana" w:cs="Times New Roman"/>
                <w:lang w:eastAsia="es-419"/>
              </w:rPr>
              <w:t>Aquellos casos en que el Organismo Cooperativo cuente con una o varias operaciones activas y solicite modificar en forma integral las condiciones contractuales, dentro de las cuales la garantía, plazo e intereses se consideran necesarias y suficientes, se tramitarán como un nuevo crédito y aplicará lo regulado por el Reglamento General de Crédito del INFOCOOP.</w:t>
            </w:r>
          </w:p>
          <w:p w14:paraId="6C2259D7" w14:textId="77777777" w:rsidR="00972C97" w:rsidRPr="00972C97" w:rsidRDefault="00972C97" w:rsidP="00972C97">
            <w:pPr>
              <w:spacing w:after="0" w:line="240" w:lineRule="auto"/>
              <w:rPr>
                <w:rFonts w:ascii="Verdana" w:eastAsia="Times New Roman" w:hAnsi="Verdana" w:cs="Times New Roman"/>
                <w:lang w:eastAsia="es-419"/>
              </w:rPr>
            </w:pPr>
          </w:p>
          <w:p w14:paraId="7CDD6D89"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24. </w:t>
            </w:r>
            <w:r w:rsidRPr="00972C97">
              <w:rPr>
                <w:rFonts w:ascii="Verdana" w:eastAsia="Times New Roman" w:hAnsi="Verdana" w:cs="Times New Roman"/>
                <w:b/>
                <w:bCs/>
                <w:lang w:eastAsia="es-419"/>
              </w:rPr>
              <w:t>Organismo cooperativo: </w:t>
            </w:r>
            <w:r w:rsidRPr="00972C97">
              <w:rPr>
                <w:rFonts w:ascii="Verdana" w:eastAsia="Times New Roman" w:hAnsi="Verdana" w:cs="Times New Roman"/>
                <w:lang w:eastAsia="es-419"/>
              </w:rPr>
              <w:t xml:space="preserve">La expresión "organismo cooperativo" hace referencia a una cualquiera de las entidades que integran el sector cooperativo costarricense y que de acuerdo con lo dispuesto por el artículo 36 </w:t>
            </w:r>
            <w:r w:rsidRPr="00972C97">
              <w:rPr>
                <w:rFonts w:ascii="Verdana" w:eastAsia="Times New Roman" w:hAnsi="Verdana" w:cs="Times New Roman"/>
                <w:lang w:eastAsia="es-419"/>
              </w:rPr>
              <w:lastRenderedPageBreak/>
              <w:t>de la ley 4179, Las asociaciones cooperativas y los organismos de integración podrán establecer cualquier otro tipo de órganos, en procura del debido ordenamiento interno, en tanto no contravengan la ley citada ni los principios cooperativos.</w:t>
            </w:r>
          </w:p>
          <w:p w14:paraId="55C01847" w14:textId="77777777" w:rsidR="00972C97" w:rsidRPr="00972C97" w:rsidRDefault="00972C97" w:rsidP="00972C97">
            <w:pPr>
              <w:spacing w:after="0" w:line="240" w:lineRule="auto"/>
              <w:rPr>
                <w:rFonts w:ascii="Verdana" w:eastAsia="Times New Roman" w:hAnsi="Verdana" w:cs="Times New Roman"/>
                <w:lang w:eastAsia="es-419"/>
              </w:rPr>
            </w:pPr>
          </w:p>
          <w:p w14:paraId="45705135"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25. </w:t>
            </w:r>
            <w:r w:rsidRPr="00972C97">
              <w:rPr>
                <w:rFonts w:ascii="Verdana" w:eastAsia="Times New Roman" w:hAnsi="Verdana" w:cs="Times New Roman"/>
                <w:b/>
                <w:bCs/>
                <w:lang w:eastAsia="es-419"/>
              </w:rPr>
              <w:t>Organismos de reciente inscripción: </w:t>
            </w:r>
            <w:r w:rsidRPr="00972C97">
              <w:rPr>
                <w:rFonts w:ascii="Verdana" w:eastAsia="Times New Roman" w:hAnsi="Verdana" w:cs="Times New Roman"/>
                <w:lang w:eastAsia="es-419"/>
              </w:rPr>
              <w:t>Organismos cooperativos con dos años de haber sido constituidos.</w:t>
            </w:r>
          </w:p>
          <w:p w14:paraId="00E829F0" w14:textId="77777777" w:rsidR="00972C97" w:rsidRPr="00972C97" w:rsidRDefault="00972C97" w:rsidP="00972C97">
            <w:pPr>
              <w:spacing w:after="0" w:line="240" w:lineRule="auto"/>
              <w:rPr>
                <w:rFonts w:ascii="Verdana" w:eastAsia="Times New Roman" w:hAnsi="Verdana" w:cs="Times New Roman"/>
                <w:lang w:eastAsia="es-419"/>
              </w:rPr>
            </w:pPr>
          </w:p>
          <w:p w14:paraId="659D7AD5"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26. </w:t>
            </w:r>
            <w:r w:rsidRPr="00972C97">
              <w:rPr>
                <w:rFonts w:ascii="Verdana" w:eastAsia="Times New Roman" w:hAnsi="Verdana" w:cs="Times New Roman"/>
                <w:b/>
                <w:bCs/>
                <w:lang w:eastAsia="es-419"/>
              </w:rPr>
              <w:t>Período de gracia: </w:t>
            </w:r>
            <w:r w:rsidRPr="00972C97">
              <w:rPr>
                <w:rFonts w:ascii="Verdana" w:eastAsia="Times New Roman" w:hAnsi="Verdana" w:cs="Times New Roman"/>
                <w:lang w:eastAsia="es-419"/>
              </w:rPr>
              <w:t>Es el plazo en el que se da un intervalo de tiempo durante el que no hay que pagar las cuotas del préstamo o crédito, mismo que será determinado por estudio técnico.</w:t>
            </w:r>
          </w:p>
          <w:p w14:paraId="657E2262" w14:textId="77777777" w:rsidR="00972C97" w:rsidRPr="00972C97" w:rsidRDefault="00972C97" w:rsidP="00972C97">
            <w:pPr>
              <w:spacing w:after="0" w:line="240" w:lineRule="auto"/>
              <w:rPr>
                <w:rFonts w:ascii="Verdana" w:eastAsia="Times New Roman" w:hAnsi="Verdana" w:cs="Times New Roman"/>
                <w:lang w:eastAsia="es-419"/>
              </w:rPr>
            </w:pPr>
          </w:p>
          <w:p w14:paraId="32F9E936"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27. </w:t>
            </w:r>
            <w:r w:rsidRPr="00972C97">
              <w:rPr>
                <w:rFonts w:ascii="Verdana" w:eastAsia="Times New Roman" w:hAnsi="Verdana" w:cs="Times New Roman"/>
                <w:b/>
                <w:bCs/>
                <w:lang w:eastAsia="es-419"/>
              </w:rPr>
              <w:t>Plazo: </w:t>
            </w:r>
            <w:r w:rsidRPr="00972C97">
              <w:rPr>
                <w:rFonts w:ascii="Verdana" w:eastAsia="Times New Roman" w:hAnsi="Verdana" w:cs="Times New Roman"/>
                <w:lang w:eastAsia="es-419"/>
              </w:rPr>
              <w:t>Corresponde al tiempo durante el cual será retornado el total del monto del crédito y los intereses correspondientes.</w:t>
            </w:r>
          </w:p>
          <w:p w14:paraId="38748DC4" w14:textId="77777777" w:rsidR="00972C97" w:rsidRPr="00972C97" w:rsidRDefault="00972C97" w:rsidP="00972C97">
            <w:pPr>
              <w:spacing w:after="0" w:line="240" w:lineRule="auto"/>
              <w:rPr>
                <w:rFonts w:ascii="Verdana" w:eastAsia="Times New Roman" w:hAnsi="Verdana" w:cs="Times New Roman"/>
                <w:lang w:eastAsia="es-419"/>
              </w:rPr>
            </w:pPr>
          </w:p>
          <w:p w14:paraId="6A6F672D"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28. </w:t>
            </w:r>
            <w:r w:rsidRPr="00972C97">
              <w:rPr>
                <w:rFonts w:ascii="Verdana" w:eastAsia="Times New Roman" w:hAnsi="Verdana" w:cs="Times New Roman"/>
                <w:b/>
                <w:bCs/>
                <w:lang w:eastAsia="es-419"/>
              </w:rPr>
              <w:t>Política Crediticia: </w:t>
            </w:r>
            <w:r w:rsidRPr="00972C97">
              <w:rPr>
                <w:rFonts w:ascii="Verdana" w:eastAsia="Times New Roman" w:hAnsi="Verdana" w:cs="Times New Roman"/>
                <w:lang w:eastAsia="es-419"/>
              </w:rPr>
              <w:t>Conjunto de criterios, lineamientos y directrices utilizados por el INFOCOOP para determinar el destino de los recursos financieros dirigidos a las diferentes cooperativas en forma de créditos, u otra modalidad de financiamiento, induciendo el desarrollo de áreas o sectores económicos prioritarios y estratégicos, mediante el uso de instrumentos y mecanismos como la tasa de interés, tasas piso, tasa de interés ponderada y algunos otros de carácter normativo (plazo, periodo de gracia, comisión).</w:t>
            </w:r>
          </w:p>
          <w:p w14:paraId="4ED6146B" w14:textId="77777777" w:rsidR="00972C97" w:rsidRPr="00972C97" w:rsidRDefault="00972C97" w:rsidP="00972C97">
            <w:pPr>
              <w:spacing w:after="0" w:line="240" w:lineRule="auto"/>
              <w:rPr>
                <w:rFonts w:ascii="Verdana" w:eastAsia="Times New Roman" w:hAnsi="Verdana" w:cs="Times New Roman"/>
                <w:lang w:eastAsia="es-419"/>
              </w:rPr>
            </w:pPr>
          </w:p>
          <w:p w14:paraId="05DA3C5E"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29. </w:t>
            </w:r>
            <w:r w:rsidRPr="00972C97">
              <w:rPr>
                <w:rFonts w:ascii="Verdana" w:eastAsia="Times New Roman" w:hAnsi="Verdana" w:cs="Times New Roman"/>
                <w:b/>
                <w:bCs/>
                <w:lang w:eastAsia="es-419"/>
              </w:rPr>
              <w:t>Recuperabilidad: </w:t>
            </w:r>
            <w:r w:rsidRPr="00972C97">
              <w:rPr>
                <w:rFonts w:ascii="Verdana" w:eastAsia="Times New Roman" w:hAnsi="Verdana" w:cs="Times New Roman"/>
                <w:lang w:eastAsia="es-419"/>
              </w:rPr>
              <w:t>Se refiere a las gestiones de recuperación. Con intención de cuidar el oportuno retorno y fluidez del efectivo retenido por los deudores morosos o insolventes, esta gestión permite la mediación ante los deudores morosos, para la recuperación u obtención de arreglos para la cancelación de acreencias.</w:t>
            </w:r>
          </w:p>
          <w:p w14:paraId="204AA06B" w14:textId="77777777" w:rsidR="00972C97" w:rsidRPr="00972C97" w:rsidRDefault="00972C97" w:rsidP="00972C97">
            <w:pPr>
              <w:spacing w:after="0" w:line="240" w:lineRule="auto"/>
              <w:rPr>
                <w:rFonts w:ascii="Verdana" w:eastAsia="Times New Roman" w:hAnsi="Verdana" w:cs="Times New Roman"/>
                <w:lang w:eastAsia="es-419"/>
              </w:rPr>
            </w:pPr>
          </w:p>
          <w:p w14:paraId="69F8DA2C"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30. </w:t>
            </w:r>
            <w:r w:rsidRPr="00972C97">
              <w:rPr>
                <w:rFonts w:ascii="Verdana" w:eastAsia="Times New Roman" w:hAnsi="Verdana" w:cs="Times New Roman"/>
                <w:b/>
                <w:bCs/>
                <w:lang w:eastAsia="es-419"/>
              </w:rPr>
              <w:t>Sostenibilidad Institucional: </w:t>
            </w:r>
            <w:r w:rsidRPr="00972C97">
              <w:rPr>
                <w:rFonts w:ascii="Verdana" w:eastAsia="Times New Roman" w:hAnsi="Verdana" w:cs="Times New Roman"/>
                <w:lang w:eastAsia="es-419"/>
              </w:rPr>
              <w:t xml:space="preserve">Acciones de colocación de cartera orientadas a la cobertura de gasto y transferencias que no impliquen la búsqueda de recursos adicionales por </w:t>
            </w:r>
            <w:r w:rsidRPr="00972C97">
              <w:rPr>
                <w:rFonts w:ascii="Verdana" w:eastAsia="Times New Roman" w:hAnsi="Verdana" w:cs="Times New Roman"/>
                <w:lang w:eastAsia="es-419"/>
              </w:rPr>
              <w:lastRenderedPageBreak/>
              <w:t>saldos al descubierto que no genere el activo productivo.</w:t>
            </w:r>
          </w:p>
          <w:p w14:paraId="0AD6B7C2" w14:textId="77777777" w:rsidR="00972C97" w:rsidRPr="00972C97" w:rsidRDefault="00972C97" w:rsidP="00972C97">
            <w:pPr>
              <w:spacing w:after="0" w:line="240" w:lineRule="auto"/>
              <w:rPr>
                <w:rFonts w:ascii="Verdana" w:eastAsia="Times New Roman" w:hAnsi="Verdana" w:cs="Times New Roman"/>
                <w:lang w:eastAsia="es-419"/>
              </w:rPr>
            </w:pPr>
          </w:p>
          <w:p w14:paraId="6A5444EC"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31. </w:t>
            </w:r>
            <w:r w:rsidRPr="00972C97">
              <w:rPr>
                <w:rFonts w:ascii="Verdana" w:eastAsia="Times New Roman" w:hAnsi="Verdana" w:cs="Times New Roman"/>
                <w:b/>
                <w:bCs/>
                <w:lang w:eastAsia="es-419"/>
              </w:rPr>
              <w:t>Tasa básica pasiva: </w:t>
            </w:r>
            <w:r w:rsidRPr="00972C97">
              <w:rPr>
                <w:rFonts w:ascii="Verdana" w:eastAsia="Times New Roman" w:hAnsi="Verdana" w:cs="Times New Roman"/>
                <w:lang w:eastAsia="es-419"/>
              </w:rPr>
              <w:t>La tasa básica pasiva es un promedio ponderado de las tasas de interés brutas de captación a plazo en colones, de los distintos grupos de intermediarios financieros, que conforman las Otras Sociedades de Depósito (</w:t>
            </w:r>
            <w:proofErr w:type="spellStart"/>
            <w:r w:rsidRPr="00972C97">
              <w:rPr>
                <w:rFonts w:ascii="Verdana" w:eastAsia="Times New Roman" w:hAnsi="Verdana" w:cs="Times New Roman"/>
                <w:lang w:eastAsia="es-419"/>
              </w:rPr>
              <w:t>OSD</w:t>
            </w:r>
            <w:proofErr w:type="spellEnd"/>
            <w:r w:rsidRPr="00972C97">
              <w:rPr>
                <w:rFonts w:ascii="Verdana" w:eastAsia="Times New Roman" w:hAnsi="Verdana" w:cs="Times New Roman"/>
                <w:lang w:eastAsia="es-419"/>
              </w:rPr>
              <w:t>). Este promedio se redondeará al veinteavo de punto porcentual más cercano. (Banco Central de Costa Rica).</w:t>
            </w:r>
          </w:p>
          <w:p w14:paraId="3DE4FB75" w14:textId="77777777" w:rsidR="00972C97" w:rsidRPr="00972C97" w:rsidRDefault="00972C97" w:rsidP="00972C97">
            <w:pPr>
              <w:spacing w:after="0" w:line="240" w:lineRule="auto"/>
              <w:rPr>
                <w:rFonts w:ascii="Verdana" w:eastAsia="Times New Roman" w:hAnsi="Verdana" w:cs="Times New Roman"/>
                <w:lang w:eastAsia="es-419"/>
              </w:rPr>
            </w:pPr>
          </w:p>
          <w:p w14:paraId="148F9CA9"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32. </w:t>
            </w:r>
            <w:r w:rsidRPr="00972C97">
              <w:rPr>
                <w:rFonts w:ascii="Verdana" w:eastAsia="Times New Roman" w:hAnsi="Verdana" w:cs="Times New Roman"/>
                <w:b/>
                <w:bCs/>
                <w:lang w:eastAsia="es-419"/>
              </w:rPr>
              <w:t>Tasa contable: </w:t>
            </w:r>
            <w:r w:rsidRPr="00972C97">
              <w:rPr>
                <w:rFonts w:ascii="Verdana" w:eastAsia="Times New Roman" w:hAnsi="Verdana" w:cs="Times New Roman"/>
                <w:lang w:eastAsia="es-419"/>
              </w:rPr>
              <w:t>es aquella que sale de la operación matemática de dividir los Ingresos de Intereses sobre Cartera, más Ingresos sobre Inversiones, más los Ingresos Cuentas Corrientes, entre el Activo Productico (Disponibilidades + Instrumentos Financieros + Cartera Neta).</w:t>
            </w:r>
          </w:p>
          <w:p w14:paraId="6479BB1C" w14:textId="77777777" w:rsidR="00972C97" w:rsidRPr="00972C97" w:rsidRDefault="00972C97" w:rsidP="00972C97">
            <w:pPr>
              <w:spacing w:after="0" w:line="240" w:lineRule="auto"/>
              <w:rPr>
                <w:rFonts w:ascii="Verdana" w:eastAsia="Times New Roman" w:hAnsi="Verdana" w:cs="Times New Roman"/>
                <w:lang w:eastAsia="es-419"/>
              </w:rPr>
            </w:pPr>
          </w:p>
          <w:p w14:paraId="2D0C1876"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33. </w:t>
            </w:r>
            <w:r w:rsidRPr="00972C97">
              <w:rPr>
                <w:rFonts w:ascii="Verdana" w:eastAsia="Times New Roman" w:hAnsi="Verdana" w:cs="Times New Roman"/>
                <w:b/>
                <w:bCs/>
                <w:lang w:eastAsia="es-419"/>
              </w:rPr>
              <w:t>Tasa de interés corriente: </w:t>
            </w:r>
            <w:r w:rsidRPr="00972C97">
              <w:rPr>
                <w:rFonts w:ascii="Verdana" w:eastAsia="Times New Roman" w:hAnsi="Verdana" w:cs="Times New Roman"/>
                <w:lang w:eastAsia="es-419"/>
              </w:rPr>
              <w:t>Es el monto de dinero que se traduce en un porcentaje, mediante el cual se paga por el uso del dinero por parte de quien lo haya recibido. Es la tasa definida para cada una de las líneas de crédito aprobadas por la Junta Directiva.</w:t>
            </w:r>
          </w:p>
          <w:p w14:paraId="441320F0" w14:textId="77777777" w:rsidR="00972C97" w:rsidRPr="00972C97" w:rsidRDefault="00972C97" w:rsidP="00972C97">
            <w:pPr>
              <w:spacing w:after="0" w:line="240" w:lineRule="auto"/>
              <w:rPr>
                <w:rFonts w:ascii="Verdana" w:eastAsia="Times New Roman" w:hAnsi="Verdana" w:cs="Times New Roman"/>
                <w:lang w:eastAsia="es-419"/>
              </w:rPr>
            </w:pPr>
          </w:p>
          <w:p w14:paraId="2CE36843"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34. </w:t>
            </w:r>
            <w:r w:rsidRPr="00972C97">
              <w:rPr>
                <w:rFonts w:ascii="Verdana" w:eastAsia="Times New Roman" w:hAnsi="Verdana" w:cs="Times New Roman"/>
                <w:b/>
                <w:bCs/>
                <w:lang w:eastAsia="es-419"/>
              </w:rPr>
              <w:t>Tasa de interés piso: </w:t>
            </w:r>
            <w:r w:rsidRPr="00972C97">
              <w:rPr>
                <w:rFonts w:ascii="Verdana" w:eastAsia="Times New Roman" w:hAnsi="Verdana" w:cs="Times New Roman"/>
                <w:lang w:eastAsia="es-419"/>
              </w:rPr>
              <w:t>La tasa piso es el promedio móvil de las tasas activas contable, ponderada y de inversiones, multiplicada por la tasa de inflación.</w:t>
            </w:r>
          </w:p>
          <w:p w14:paraId="2B239A59" w14:textId="77777777" w:rsidR="00972C97" w:rsidRPr="00972C97" w:rsidRDefault="00972C97" w:rsidP="00972C97">
            <w:pPr>
              <w:spacing w:after="0" w:line="240" w:lineRule="auto"/>
              <w:rPr>
                <w:rFonts w:ascii="Verdana" w:eastAsia="Times New Roman" w:hAnsi="Verdana" w:cs="Times New Roman"/>
                <w:lang w:eastAsia="es-419"/>
              </w:rPr>
            </w:pPr>
          </w:p>
          <w:p w14:paraId="0FE5112A"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35. </w:t>
            </w:r>
            <w:r w:rsidRPr="00972C97">
              <w:rPr>
                <w:rFonts w:ascii="Verdana" w:eastAsia="Times New Roman" w:hAnsi="Verdana" w:cs="Times New Roman"/>
                <w:b/>
                <w:bCs/>
                <w:lang w:eastAsia="es-419"/>
              </w:rPr>
              <w:t>Tasa de interés ponderada</w:t>
            </w:r>
            <w:r w:rsidRPr="00972C97">
              <w:rPr>
                <w:rFonts w:ascii="Verdana" w:eastAsia="Times New Roman" w:hAnsi="Verdana" w:cs="Times New Roman"/>
                <w:lang w:eastAsia="es-419"/>
              </w:rPr>
              <w:t>: La tasa promedio ponderada es el promedio ajustado por la importancia relativa que el saldo de crédito otorgado a cada tasa de interés tiene en el saldo de crédito total. En este caso, la tasa promedio ponderada se obtiene de multiplicar el saldo de las operaciones por la tasa de interés corriente, se totalizan ambos rubros y se divide el total de intereses por el saldo de la cartera.</w:t>
            </w:r>
          </w:p>
          <w:p w14:paraId="61D04103" w14:textId="77777777" w:rsidR="00972C97" w:rsidRPr="00972C97" w:rsidRDefault="00972C97" w:rsidP="00972C97">
            <w:pPr>
              <w:spacing w:after="0" w:line="240" w:lineRule="auto"/>
              <w:rPr>
                <w:rFonts w:ascii="Verdana" w:eastAsia="Times New Roman" w:hAnsi="Verdana" w:cs="Times New Roman"/>
                <w:lang w:eastAsia="es-419"/>
              </w:rPr>
            </w:pPr>
          </w:p>
          <w:p w14:paraId="0D5AF83E"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36. </w:t>
            </w:r>
            <w:r w:rsidRPr="00972C97">
              <w:rPr>
                <w:rFonts w:ascii="Verdana" w:eastAsia="Times New Roman" w:hAnsi="Verdana" w:cs="Times New Roman"/>
                <w:b/>
                <w:bCs/>
                <w:lang w:eastAsia="es-419"/>
              </w:rPr>
              <w:t>Tasa de interés: </w:t>
            </w:r>
            <w:r w:rsidRPr="00972C97">
              <w:rPr>
                <w:rFonts w:ascii="Verdana" w:eastAsia="Times New Roman" w:hAnsi="Verdana" w:cs="Times New Roman"/>
                <w:lang w:eastAsia="es-419"/>
              </w:rPr>
              <w:t>En los préstamos se convendrá que, durante la vigencia de estos, devengarán una tasa de interés revisable, variable y ajustable a partir de la fecha de formalización.</w:t>
            </w:r>
          </w:p>
          <w:p w14:paraId="75F2286E" w14:textId="77777777" w:rsidR="00972C97" w:rsidRPr="00972C97" w:rsidRDefault="00972C97" w:rsidP="00972C97">
            <w:pPr>
              <w:spacing w:after="0" w:line="240" w:lineRule="auto"/>
              <w:rPr>
                <w:rFonts w:ascii="Verdana" w:eastAsia="Times New Roman" w:hAnsi="Verdana" w:cs="Times New Roman"/>
                <w:lang w:eastAsia="es-419"/>
              </w:rPr>
            </w:pPr>
          </w:p>
          <w:p w14:paraId="6605EFDB"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lastRenderedPageBreak/>
              <w:t>Los intereses se calcularán sobre los saldos deudores, utilizando el mes comercial para el cómputo del factor tiempo, dividido sobre una base de trescientos sesenta días y deberán pagarse en las fechas o con la periodicidad que se determine.</w:t>
            </w:r>
          </w:p>
          <w:p w14:paraId="0CCF93FB" w14:textId="77777777" w:rsidR="00972C97" w:rsidRPr="00972C97" w:rsidRDefault="00972C97" w:rsidP="00972C97">
            <w:pPr>
              <w:spacing w:after="0" w:line="240" w:lineRule="auto"/>
              <w:rPr>
                <w:rFonts w:ascii="Verdana" w:eastAsia="Times New Roman" w:hAnsi="Verdana" w:cs="Times New Roman"/>
                <w:lang w:eastAsia="es-419"/>
              </w:rPr>
            </w:pPr>
          </w:p>
          <w:p w14:paraId="126CBB7C"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Las tasas de interés de los créditos se establecerán con base en la estructura de tasas aprobada.</w:t>
            </w:r>
          </w:p>
          <w:p w14:paraId="70613978" w14:textId="77777777" w:rsidR="00972C97" w:rsidRPr="00972C97" w:rsidRDefault="00972C97" w:rsidP="00972C97">
            <w:pPr>
              <w:spacing w:after="0" w:line="240" w:lineRule="auto"/>
              <w:rPr>
                <w:rFonts w:ascii="Verdana" w:eastAsia="Times New Roman" w:hAnsi="Verdana" w:cs="Times New Roman"/>
                <w:lang w:eastAsia="es-419"/>
              </w:rPr>
            </w:pPr>
          </w:p>
          <w:p w14:paraId="5CE69DFD"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En caso de que la tasa de interés otorgada corresponda a una de las tasas piso o inferior de acuerdo con el análisis financiero, se deberá presentar a la Junta Directiva, el estudio socioeconómico, así como el dictamen sobre impacto financiero en la Institución, elaborado por la Comisión Financiera.</w:t>
            </w:r>
          </w:p>
          <w:p w14:paraId="1647D43F" w14:textId="77777777" w:rsidR="00972C97" w:rsidRPr="00972C97" w:rsidRDefault="00972C97" w:rsidP="00972C97">
            <w:pPr>
              <w:spacing w:after="0" w:line="240" w:lineRule="auto"/>
              <w:rPr>
                <w:rFonts w:ascii="Verdana" w:eastAsia="Times New Roman" w:hAnsi="Verdana" w:cs="Times New Roman"/>
                <w:lang w:eastAsia="es-419"/>
              </w:rPr>
            </w:pPr>
          </w:p>
        </w:tc>
      </w:tr>
      <w:tr w:rsidR="00972C97" w:rsidRPr="00972C97" w14:paraId="230D1672" w14:textId="77777777" w:rsidTr="00892D81">
        <w:tc>
          <w:tcPr>
            <w:tcW w:w="41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1F6CB0"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b/>
                <w:bCs/>
                <w:lang w:eastAsia="es-419"/>
              </w:rPr>
              <w:lastRenderedPageBreak/>
              <w:t>Norma General</w:t>
            </w:r>
          </w:p>
          <w:p w14:paraId="69998FA0" w14:textId="77777777" w:rsidR="00972C97" w:rsidRPr="00972C97" w:rsidRDefault="00972C97" w:rsidP="00972C97">
            <w:pPr>
              <w:spacing w:after="0" w:line="240" w:lineRule="auto"/>
              <w:rPr>
                <w:rFonts w:ascii="Verdana" w:eastAsia="Times New Roman" w:hAnsi="Verdana" w:cs="Times New Roman"/>
                <w:lang w:eastAsia="es-419"/>
              </w:rPr>
            </w:pPr>
          </w:p>
        </w:tc>
        <w:tc>
          <w:tcPr>
            <w:tcW w:w="4920" w:type="dxa"/>
            <w:tcBorders>
              <w:top w:val="nil"/>
              <w:left w:val="nil"/>
              <w:bottom w:val="single" w:sz="8" w:space="0" w:color="auto"/>
              <w:right w:val="single" w:sz="8" w:space="0" w:color="auto"/>
            </w:tcBorders>
            <w:tcMar>
              <w:top w:w="0" w:type="dxa"/>
              <w:left w:w="108" w:type="dxa"/>
              <w:bottom w:w="0" w:type="dxa"/>
              <w:right w:w="108" w:type="dxa"/>
            </w:tcMar>
            <w:hideMark/>
          </w:tcPr>
          <w:p w14:paraId="4327D859"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Ley 4179, Ley de Asociaciones Cooperativas y Creación del INFOCOOP y otras Normas Conexas.</w:t>
            </w:r>
          </w:p>
          <w:p w14:paraId="6AA3A565" w14:textId="77777777" w:rsidR="00972C97" w:rsidRPr="00972C97" w:rsidRDefault="00972C97" w:rsidP="00972C97">
            <w:pPr>
              <w:spacing w:after="0" w:line="240" w:lineRule="auto"/>
              <w:rPr>
                <w:rFonts w:ascii="Verdana" w:eastAsia="Times New Roman" w:hAnsi="Verdana" w:cs="Times New Roman"/>
                <w:lang w:eastAsia="es-419"/>
              </w:rPr>
            </w:pPr>
          </w:p>
        </w:tc>
      </w:tr>
    </w:tbl>
    <w:p w14:paraId="4822C577"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Presentación</w:t>
      </w:r>
    </w:p>
    <w:p w14:paraId="78FE4CF4"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4EDB2DF7"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El Instituto Nacional de Fomento Cooperativo pone a su disposición el presente documento, mediante el cual se reúnen las políticas para el financiamiento en el INFOCOOP las cuales son un compendio de los lineamientos internos en materia de crédito que guiarán al Instituto.</w:t>
      </w:r>
    </w:p>
    <w:p w14:paraId="497F4A5A"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33542E92"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Cabe señalar, que es responsabilidad de todos los funcionarios, conocerla y comprenderla, de forma tal, que sirva de marco de acción para asesorar a las Cooperativas, en la selección del producto crediticio que mejor satisfaga sus necesidades, generando un nivel de riesgo aceptable para la Institución.</w:t>
      </w:r>
    </w:p>
    <w:p w14:paraId="3F8B62A4"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615411FB"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La correcta utilización de este documento debe permitir realizar nuestras funciones de forma eficiente y efectiva, por lo cual, esperamos que éste se convierta en una herramienta de uso constante.</w:t>
      </w:r>
    </w:p>
    <w:p w14:paraId="7142B34E"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26E5B179"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Objetivo</w:t>
      </w:r>
    </w:p>
    <w:p w14:paraId="54D6256E"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3666C8D3"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Según lo que especifica la Ley 4179, artículo 157, inciso d corresponde al Instituto Nacional de Fomento Cooperativo:</w:t>
      </w:r>
    </w:p>
    <w:p w14:paraId="203314A8"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62AC27E1"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w:t>
      </w:r>
      <w:r w:rsidRPr="00972C97">
        <w:rPr>
          <w:rFonts w:ascii="Verdana" w:eastAsia="Times New Roman" w:hAnsi="Verdana" w:cs="Times New Roman"/>
          <w:i/>
          <w:iCs/>
          <w:color w:val="000000"/>
          <w:lang w:eastAsia="es-419"/>
        </w:rPr>
        <w:t>d) Conceder crédito a las asociaciones cooperativas en condiciones y proporciones especialmente favorables al adecuado desarrollo de sus actividades, percibiendo por ello, como máximo, los tipos de interés autorizados por el Sistema Bancario Nacional" </w:t>
      </w:r>
      <w:r w:rsidRPr="00972C97">
        <w:rPr>
          <w:rFonts w:ascii="Verdana" w:eastAsia="Times New Roman" w:hAnsi="Verdana" w:cs="Times New Roman"/>
          <w:color w:val="000000"/>
          <w:lang w:eastAsia="es-419"/>
        </w:rPr>
        <w:t xml:space="preserve">Para lograr este objetivo el Instituto lo hará mediante el equipo humano y técnico involucrado desarrollando una cultura de sana prudencia en la disposición de los </w:t>
      </w:r>
      <w:r w:rsidRPr="00972C97">
        <w:rPr>
          <w:rFonts w:ascii="Verdana" w:eastAsia="Times New Roman" w:hAnsi="Verdana" w:cs="Times New Roman"/>
          <w:color w:val="000000"/>
          <w:lang w:eastAsia="es-419"/>
        </w:rPr>
        <w:lastRenderedPageBreak/>
        <w:t>recursos financieros, con un amplio sentido de lo que significan los negocios dentro de las organizaciones cooperativas sujeto de crédito.</w:t>
      </w:r>
    </w:p>
    <w:p w14:paraId="0182BB15"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0F4FCE07"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Todos los funcionarios involucrados en las gestiones relacionadas con financiamiento tendrán el compromiso de capacitarse para las buenas prácticas de la administración de los riesgos, así como de la mitigación de estos. Aprendizaje de los errores, transparencia en la información, y la adecuada difusión de los buenos resultados.</w:t>
      </w:r>
    </w:p>
    <w:p w14:paraId="039F9B45"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1D1451F0" w14:textId="77777777" w:rsidR="00972C97" w:rsidRPr="00972C97" w:rsidRDefault="00972C97" w:rsidP="00972C97">
      <w:pPr>
        <w:spacing w:after="0" w:line="240" w:lineRule="auto"/>
        <w:jc w:val="center"/>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Capítulo Único: Políticas Generales de Financiamiento</w:t>
      </w:r>
    </w:p>
    <w:p w14:paraId="2F98384C"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7DB47E1B"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1. Ámbito de aplicación</w:t>
      </w:r>
    </w:p>
    <w:p w14:paraId="1056C6BD"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6C12F256"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Estas políticas serán aplicadas por la Junta Directiva, el Departamento de Financiamiento, la Comisión de Crédito y la Comisión Financiera, sin embargo, es responsabilidad de todos los funcionarios involucrados directa o indirectamente en el proceso de crédito, conocerlas y acatarlas.</w:t>
      </w:r>
    </w:p>
    <w:p w14:paraId="2DE7B77E"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2D772621"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bookmarkStart w:id="1" w:name="_Hlk42587305"/>
      <w:r w:rsidRPr="00972C97">
        <w:rPr>
          <w:rFonts w:ascii="Verdana" w:eastAsia="Times New Roman" w:hAnsi="Verdana" w:cs="Times New Roman"/>
          <w:b/>
          <w:bCs/>
          <w:color w:val="000000"/>
          <w:lang w:eastAsia="es-419"/>
        </w:rPr>
        <w:t>2. Sujetos de crédito</w:t>
      </w:r>
    </w:p>
    <w:bookmarkEnd w:id="1"/>
    <w:p w14:paraId="4EFE9328"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17605733"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2.1 Obligaciones legales y administrativas con el Instituto, </w:t>
      </w:r>
      <w:r w:rsidRPr="00972C97">
        <w:rPr>
          <w:rFonts w:ascii="Verdana" w:eastAsia="Times New Roman" w:hAnsi="Verdana" w:cs="Times New Roman"/>
          <w:color w:val="000000"/>
          <w:lang w:eastAsia="es-419"/>
        </w:rPr>
        <w:t>Serán Sujetos de Crédito aquellas Organismos Cooperativos que mantengan al día sus obligaciones legales y administrativas con el INSTITUTO, a saber:</w:t>
      </w:r>
    </w:p>
    <w:p w14:paraId="65FE080E"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5D87FAB1"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Segoe UI Symbol" w:eastAsia="Times New Roman" w:hAnsi="Segoe UI Symbol" w:cs="Segoe UI Symbol"/>
          <w:color w:val="000000"/>
          <w:lang w:eastAsia="es-419"/>
        </w:rPr>
        <w:t>✓</w:t>
      </w:r>
      <w:r w:rsidRPr="00972C97">
        <w:rPr>
          <w:rFonts w:ascii="Verdana" w:eastAsia="Times New Roman" w:hAnsi="Verdana" w:cs="Cambria"/>
          <w:color w:val="000000"/>
          <w:lang w:eastAsia="es-419"/>
        </w:rPr>
        <w:t> </w:t>
      </w:r>
      <w:r w:rsidRPr="00972C97">
        <w:rPr>
          <w:rFonts w:ascii="Verdana" w:eastAsia="Times New Roman" w:hAnsi="Verdana" w:cs="Times New Roman"/>
          <w:color w:val="000000"/>
          <w:lang w:eastAsia="es-419"/>
        </w:rPr>
        <w:t>Condiciones posteriores de cr</w:t>
      </w:r>
      <w:r w:rsidRPr="00972C97">
        <w:rPr>
          <w:rFonts w:ascii="Verdana" w:eastAsia="Times New Roman" w:hAnsi="Verdana" w:cs="Cambria"/>
          <w:color w:val="000000"/>
          <w:lang w:eastAsia="es-419"/>
        </w:rPr>
        <w:t>é</w:t>
      </w:r>
      <w:r w:rsidRPr="00972C97">
        <w:rPr>
          <w:rFonts w:ascii="Verdana" w:eastAsia="Times New Roman" w:hAnsi="Verdana" w:cs="Times New Roman"/>
          <w:color w:val="000000"/>
          <w:lang w:eastAsia="es-419"/>
        </w:rPr>
        <w:t>ditos vigentes con el INFOCOOP.</w:t>
      </w:r>
    </w:p>
    <w:p w14:paraId="44A950EF"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2E92CB99"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Segoe UI Symbol" w:eastAsia="Times New Roman" w:hAnsi="Segoe UI Symbol" w:cs="Segoe UI Symbol"/>
          <w:color w:val="000000"/>
          <w:lang w:eastAsia="es-419"/>
        </w:rPr>
        <w:t>✓</w:t>
      </w:r>
      <w:r w:rsidRPr="00972C97">
        <w:rPr>
          <w:rFonts w:ascii="Verdana" w:eastAsia="Times New Roman" w:hAnsi="Verdana" w:cs="Cambria"/>
          <w:color w:val="000000"/>
          <w:lang w:eastAsia="es-419"/>
        </w:rPr>
        <w:t> </w:t>
      </w:r>
      <w:r w:rsidRPr="00972C97">
        <w:rPr>
          <w:rFonts w:ascii="Verdana" w:eastAsia="Times New Roman" w:hAnsi="Verdana" w:cs="Times New Roman"/>
          <w:color w:val="000000"/>
          <w:lang w:eastAsia="es-419"/>
        </w:rPr>
        <w:t>Sistema de monitoreo cooperativo.</w:t>
      </w:r>
    </w:p>
    <w:p w14:paraId="50998034"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2BD819A4"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Segoe UI Symbol" w:eastAsia="Times New Roman" w:hAnsi="Segoe UI Symbol" w:cs="Segoe UI Symbol"/>
          <w:color w:val="000000"/>
          <w:lang w:eastAsia="es-419"/>
        </w:rPr>
        <w:t>✓</w:t>
      </w:r>
      <w:r w:rsidRPr="00972C97">
        <w:rPr>
          <w:rFonts w:ascii="Verdana" w:eastAsia="Times New Roman" w:hAnsi="Verdana" w:cs="Cambria"/>
          <w:color w:val="000000"/>
          <w:lang w:eastAsia="es-419"/>
        </w:rPr>
        <w:t> </w:t>
      </w:r>
      <w:r w:rsidRPr="00972C97">
        <w:rPr>
          <w:rFonts w:ascii="Verdana" w:eastAsia="Times New Roman" w:hAnsi="Verdana" w:cs="Times New Roman"/>
          <w:color w:val="000000"/>
          <w:lang w:eastAsia="es-419"/>
        </w:rPr>
        <w:t>Alerta temprana para las cooperativas de ahorro y crédito que correspondan.</w:t>
      </w:r>
    </w:p>
    <w:p w14:paraId="1C5C7EC0"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23773AE2"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Segoe UI Symbol" w:eastAsia="Times New Roman" w:hAnsi="Segoe UI Symbol" w:cs="Segoe UI Symbol"/>
          <w:color w:val="000000"/>
          <w:lang w:eastAsia="es-419"/>
        </w:rPr>
        <w:t>✓</w:t>
      </w:r>
      <w:r w:rsidRPr="00972C97">
        <w:rPr>
          <w:rFonts w:ascii="Verdana" w:eastAsia="Times New Roman" w:hAnsi="Verdana" w:cs="Cambria"/>
          <w:color w:val="000000"/>
          <w:lang w:eastAsia="es-419"/>
        </w:rPr>
        <w:t> </w:t>
      </w:r>
      <w:r w:rsidRPr="00972C97">
        <w:rPr>
          <w:rFonts w:ascii="Verdana" w:eastAsia="Times New Roman" w:hAnsi="Verdana" w:cs="Times New Roman"/>
          <w:color w:val="000000"/>
          <w:lang w:eastAsia="es-419"/>
        </w:rPr>
        <w:t xml:space="preserve">Constancia por parte del </w:t>
      </w:r>
      <w:r w:rsidRPr="00972C97">
        <w:rPr>
          <w:rFonts w:ascii="Verdana" w:eastAsia="Times New Roman" w:hAnsi="Verdana" w:cs="Cambria"/>
          <w:color w:val="000000"/>
          <w:lang w:eastAsia="es-419"/>
        </w:rPr>
        <w:t>á</w:t>
      </w:r>
      <w:r w:rsidRPr="00972C97">
        <w:rPr>
          <w:rFonts w:ascii="Verdana" w:eastAsia="Times New Roman" w:hAnsi="Verdana" w:cs="Times New Roman"/>
          <w:color w:val="000000"/>
          <w:lang w:eastAsia="es-419"/>
        </w:rPr>
        <w:t>rea de Supervisi</w:t>
      </w:r>
      <w:r w:rsidRPr="00972C97">
        <w:rPr>
          <w:rFonts w:ascii="Verdana" w:eastAsia="Times New Roman" w:hAnsi="Verdana" w:cs="Cambria"/>
          <w:color w:val="000000"/>
          <w:lang w:eastAsia="es-419"/>
        </w:rPr>
        <w:t>ó</w:t>
      </w:r>
      <w:r w:rsidRPr="00972C97">
        <w:rPr>
          <w:rFonts w:ascii="Verdana" w:eastAsia="Times New Roman" w:hAnsi="Verdana" w:cs="Times New Roman"/>
          <w:color w:val="000000"/>
          <w:lang w:eastAsia="es-419"/>
        </w:rPr>
        <w:t>n Cooperativa del cumplimiento de las recomendaciones emitidas en las Auditorias de cumplimiento e inspecciones especificas realizadas; en el caso de que indique algún pendiente y el Organismo Cooperativo demuestra que cumplió, pero no ha sido verificado por aquella, el área de Supervisión Cooperativa deberá de realizar dictamen en un plazo de 10 días a partir de la solicitud por parte del área de Financiamiento. Este dictamen deberá indicar si los hallazgos representan impedimento para recomendar el crédito.</w:t>
      </w:r>
    </w:p>
    <w:p w14:paraId="301AAD3F"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0A7505C2"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 xml:space="preserve">2.2 </w:t>
      </w:r>
      <w:bookmarkStart w:id="2" w:name="_Hlk42587452"/>
      <w:r w:rsidRPr="00972C97">
        <w:rPr>
          <w:rFonts w:ascii="Verdana" w:eastAsia="Times New Roman" w:hAnsi="Verdana" w:cs="Times New Roman"/>
          <w:b/>
          <w:bCs/>
          <w:color w:val="000000"/>
          <w:lang w:eastAsia="es-419"/>
        </w:rPr>
        <w:t>Clasificación de la organización cooperativa por nivel de riesgo</w:t>
      </w:r>
    </w:p>
    <w:bookmarkEnd w:id="2"/>
    <w:p w14:paraId="466A9BF9"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02EE77A7"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El Organismo Cooperativo que solicite un crédito ante el INFOCOOP, deberá ser clasificado como </w:t>
      </w:r>
      <w:r w:rsidRPr="00972C97">
        <w:rPr>
          <w:rFonts w:ascii="Verdana" w:eastAsia="Times New Roman" w:hAnsi="Verdana" w:cs="Times New Roman"/>
          <w:b/>
          <w:bCs/>
          <w:color w:val="000000"/>
          <w:lang w:eastAsia="es-419"/>
        </w:rPr>
        <w:t>Grupo A</w:t>
      </w:r>
      <w:r w:rsidRPr="00972C97">
        <w:rPr>
          <w:rFonts w:ascii="Verdana" w:eastAsia="Times New Roman" w:hAnsi="Verdana" w:cs="Times New Roman"/>
          <w:color w:val="000000"/>
          <w:lang w:eastAsia="es-419"/>
        </w:rPr>
        <w:t>, </w:t>
      </w:r>
      <w:r w:rsidRPr="00972C97">
        <w:rPr>
          <w:rFonts w:ascii="Verdana" w:eastAsia="Times New Roman" w:hAnsi="Verdana" w:cs="Times New Roman"/>
          <w:b/>
          <w:bCs/>
          <w:color w:val="000000"/>
          <w:lang w:eastAsia="es-419"/>
        </w:rPr>
        <w:t>Grupo B </w:t>
      </w:r>
      <w:r w:rsidRPr="00972C97">
        <w:rPr>
          <w:rFonts w:ascii="Verdana" w:eastAsia="Times New Roman" w:hAnsi="Verdana" w:cs="Times New Roman"/>
          <w:color w:val="000000"/>
          <w:lang w:eastAsia="es-419"/>
        </w:rPr>
        <w:t>y </w:t>
      </w:r>
      <w:r w:rsidRPr="00972C97">
        <w:rPr>
          <w:rFonts w:ascii="Verdana" w:eastAsia="Times New Roman" w:hAnsi="Verdana" w:cs="Times New Roman"/>
          <w:b/>
          <w:bCs/>
          <w:color w:val="000000"/>
          <w:lang w:eastAsia="es-419"/>
        </w:rPr>
        <w:t>Grupo C, </w:t>
      </w:r>
      <w:r w:rsidRPr="00972C97">
        <w:rPr>
          <w:rFonts w:ascii="Verdana" w:eastAsia="Times New Roman" w:hAnsi="Verdana" w:cs="Times New Roman"/>
          <w:color w:val="000000"/>
          <w:lang w:eastAsia="es-419"/>
        </w:rPr>
        <w:t>de acuerdo con el resultado de la aplicación de la herramienta de riesgo, se procederá de la siguiente manera:</w:t>
      </w:r>
    </w:p>
    <w:p w14:paraId="1170ED21"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3445CBF4"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bookmarkStart w:id="3" w:name="_Hlk42587544"/>
      <w:r w:rsidRPr="00972C97">
        <w:rPr>
          <w:rFonts w:ascii="Verdana" w:eastAsia="Times New Roman" w:hAnsi="Verdana" w:cs="Times New Roman"/>
          <w:b/>
          <w:bCs/>
          <w:i/>
          <w:iCs/>
          <w:color w:val="000000"/>
          <w:lang w:eastAsia="es-419"/>
        </w:rPr>
        <w:t>Grupo A: </w:t>
      </w:r>
      <w:r w:rsidRPr="00972C97">
        <w:rPr>
          <w:rFonts w:ascii="Verdana" w:eastAsia="Times New Roman" w:hAnsi="Verdana" w:cs="Times New Roman"/>
          <w:i/>
          <w:iCs/>
          <w:color w:val="000000"/>
          <w:lang w:eastAsia="es-419"/>
        </w:rPr>
        <w:t>Organismos cuyo nivel de riesgo con el INFOCOOP se encuentre en un rango igual o menor al 25.29%, serán sujetas de crédito</w:t>
      </w:r>
    </w:p>
    <w:bookmarkEnd w:id="3"/>
    <w:p w14:paraId="74AE2CA0"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58F2DFEC"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i/>
          <w:iCs/>
          <w:color w:val="000000"/>
          <w:lang w:eastAsia="es-419"/>
        </w:rPr>
        <w:t>Grupo B: </w:t>
      </w:r>
      <w:r w:rsidRPr="00972C97">
        <w:rPr>
          <w:rFonts w:ascii="Verdana" w:eastAsia="Times New Roman" w:hAnsi="Verdana" w:cs="Times New Roman"/>
          <w:i/>
          <w:iCs/>
          <w:color w:val="000000"/>
          <w:lang w:eastAsia="es-419"/>
        </w:rPr>
        <w:t>Organismos cuyo nivel de riesgo con el INFOCOOP se encuentre en un rango mayor al 25.29% y menor o igual al 40%, requerirán de Asistencia Técnica para mejorar la situación de riesgo del Organismo Cooperativo, posteriormente se realizará una nueva valoración del riesgo.</w:t>
      </w:r>
    </w:p>
    <w:p w14:paraId="78854CDA"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2CE24B85"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i/>
          <w:iCs/>
          <w:color w:val="000000"/>
          <w:lang w:eastAsia="es-419"/>
        </w:rPr>
        <w:t>Grupo C: </w:t>
      </w:r>
      <w:r w:rsidRPr="00972C97">
        <w:rPr>
          <w:rFonts w:ascii="Verdana" w:eastAsia="Times New Roman" w:hAnsi="Verdana" w:cs="Times New Roman"/>
          <w:i/>
          <w:iCs/>
          <w:color w:val="000000"/>
          <w:lang w:eastAsia="es-419"/>
        </w:rPr>
        <w:t>Organismos cuyo nivel de riesgo con el INFOCOOP se encuentre en un rango mayor al 40%, no serán sujetos de crédito</w:t>
      </w:r>
    </w:p>
    <w:p w14:paraId="0077FEC5"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167569B1"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bookmarkStart w:id="4" w:name="_Hlk42587706"/>
      <w:r w:rsidRPr="00972C97">
        <w:rPr>
          <w:rFonts w:ascii="Verdana" w:eastAsia="Times New Roman" w:hAnsi="Verdana" w:cs="Times New Roman"/>
          <w:b/>
          <w:bCs/>
          <w:color w:val="000000"/>
          <w:lang w:eastAsia="es-419"/>
        </w:rPr>
        <w:t>2.3 Clasificación de la organización cooperativa por comportamiento histórico de pago </w:t>
      </w:r>
      <w:bookmarkEnd w:id="4"/>
      <w:r w:rsidRPr="00972C97">
        <w:rPr>
          <w:rFonts w:ascii="Verdana" w:eastAsia="Times New Roman" w:hAnsi="Verdana" w:cs="Times New Roman"/>
          <w:color w:val="000000"/>
          <w:lang w:eastAsia="es-419"/>
        </w:rPr>
        <w:t>El Organismo Cooperativo que solicite un crédito ante el INFOCOOP, deberá ser clasificado como </w:t>
      </w:r>
      <w:r w:rsidRPr="00972C97">
        <w:rPr>
          <w:rFonts w:ascii="Verdana" w:eastAsia="Times New Roman" w:hAnsi="Verdana" w:cs="Times New Roman"/>
          <w:b/>
          <w:bCs/>
          <w:color w:val="000000"/>
          <w:lang w:eastAsia="es-419"/>
        </w:rPr>
        <w:t>Nivel 1</w:t>
      </w:r>
      <w:r w:rsidRPr="00972C97">
        <w:rPr>
          <w:rFonts w:ascii="Verdana" w:eastAsia="Times New Roman" w:hAnsi="Verdana" w:cs="Times New Roman"/>
          <w:color w:val="000000"/>
          <w:lang w:eastAsia="es-419"/>
        </w:rPr>
        <w:t>, </w:t>
      </w:r>
      <w:r w:rsidRPr="00972C97">
        <w:rPr>
          <w:rFonts w:ascii="Verdana" w:eastAsia="Times New Roman" w:hAnsi="Verdana" w:cs="Times New Roman"/>
          <w:b/>
          <w:bCs/>
          <w:color w:val="000000"/>
          <w:lang w:eastAsia="es-419"/>
        </w:rPr>
        <w:t>Nivel 2 </w:t>
      </w:r>
      <w:r w:rsidRPr="00972C97">
        <w:rPr>
          <w:rFonts w:ascii="Verdana" w:eastAsia="Times New Roman" w:hAnsi="Verdana" w:cs="Times New Roman"/>
          <w:color w:val="000000"/>
          <w:lang w:eastAsia="es-419"/>
        </w:rPr>
        <w:t>y </w:t>
      </w:r>
      <w:r w:rsidRPr="00972C97">
        <w:rPr>
          <w:rFonts w:ascii="Verdana" w:eastAsia="Times New Roman" w:hAnsi="Verdana" w:cs="Times New Roman"/>
          <w:b/>
          <w:bCs/>
          <w:color w:val="000000"/>
          <w:lang w:eastAsia="es-419"/>
        </w:rPr>
        <w:t>Nivel 3, </w:t>
      </w:r>
      <w:r w:rsidRPr="00972C97">
        <w:rPr>
          <w:rFonts w:ascii="Verdana" w:eastAsia="Times New Roman" w:hAnsi="Verdana" w:cs="Times New Roman"/>
          <w:color w:val="000000"/>
          <w:lang w:eastAsia="es-419"/>
        </w:rPr>
        <w:t>de acuerdo con el comportamiento de pago con la Institución:</w:t>
      </w:r>
    </w:p>
    <w:p w14:paraId="31645F87"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72B1942C"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bookmarkStart w:id="5" w:name="_Hlk42587755"/>
      <w:r w:rsidRPr="00972C97">
        <w:rPr>
          <w:rFonts w:ascii="Verdana" w:eastAsia="Times New Roman" w:hAnsi="Verdana" w:cs="Times New Roman"/>
          <w:b/>
          <w:bCs/>
          <w:i/>
          <w:iCs/>
          <w:color w:val="000000"/>
          <w:lang w:eastAsia="es-419"/>
        </w:rPr>
        <w:t>Nivel 1: </w:t>
      </w:r>
      <w:r w:rsidRPr="00972C97">
        <w:rPr>
          <w:rFonts w:ascii="Verdana" w:eastAsia="Times New Roman" w:hAnsi="Verdana" w:cs="Times New Roman"/>
          <w:i/>
          <w:iCs/>
          <w:color w:val="000000"/>
          <w:lang w:eastAsia="es-419"/>
        </w:rPr>
        <w:t xml:space="preserve">Cooperativas que se encuentren según la clasificación de la cartera en categoría A, en los tres </w:t>
      </w:r>
      <w:proofErr w:type="gramStart"/>
      <w:r w:rsidRPr="00972C97">
        <w:rPr>
          <w:rFonts w:ascii="Verdana" w:eastAsia="Times New Roman" w:hAnsi="Verdana" w:cs="Times New Roman"/>
          <w:i/>
          <w:iCs/>
          <w:color w:val="000000"/>
          <w:lang w:eastAsia="es-419"/>
        </w:rPr>
        <w:t>últimos meses y dos últimos cierres</w:t>
      </w:r>
      <w:proofErr w:type="gramEnd"/>
      <w:r w:rsidRPr="00972C97">
        <w:rPr>
          <w:rFonts w:ascii="Verdana" w:eastAsia="Times New Roman" w:hAnsi="Verdana" w:cs="Times New Roman"/>
          <w:i/>
          <w:iCs/>
          <w:color w:val="000000"/>
          <w:lang w:eastAsia="es-419"/>
        </w:rPr>
        <w:t xml:space="preserve"> anuales.</w:t>
      </w:r>
    </w:p>
    <w:bookmarkEnd w:id="5"/>
    <w:p w14:paraId="218E412D"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69672DD7"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i/>
          <w:iCs/>
          <w:color w:val="000000"/>
          <w:lang w:eastAsia="es-419"/>
        </w:rPr>
        <w:t>Nivel 2: </w:t>
      </w:r>
      <w:r w:rsidRPr="00972C97">
        <w:rPr>
          <w:rFonts w:ascii="Verdana" w:eastAsia="Times New Roman" w:hAnsi="Verdana" w:cs="Times New Roman"/>
          <w:i/>
          <w:iCs/>
          <w:color w:val="000000"/>
          <w:lang w:eastAsia="es-419"/>
        </w:rPr>
        <w:t xml:space="preserve">Cooperativas que se encuentren según la clasificación de la cartera en categoría B, en los tres </w:t>
      </w:r>
      <w:proofErr w:type="gramStart"/>
      <w:r w:rsidRPr="00972C97">
        <w:rPr>
          <w:rFonts w:ascii="Verdana" w:eastAsia="Times New Roman" w:hAnsi="Verdana" w:cs="Times New Roman"/>
          <w:i/>
          <w:iCs/>
          <w:color w:val="000000"/>
          <w:lang w:eastAsia="es-419"/>
        </w:rPr>
        <w:t>últimos meses y dos últimos cierres</w:t>
      </w:r>
      <w:proofErr w:type="gramEnd"/>
      <w:r w:rsidRPr="00972C97">
        <w:rPr>
          <w:rFonts w:ascii="Verdana" w:eastAsia="Times New Roman" w:hAnsi="Verdana" w:cs="Times New Roman"/>
          <w:i/>
          <w:iCs/>
          <w:color w:val="000000"/>
          <w:lang w:eastAsia="es-419"/>
        </w:rPr>
        <w:t xml:space="preserve"> anuales.</w:t>
      </w:r>
    </w:p>
    <w:p w14:paraId="365690C9"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31FD3647"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i/>
          <w:iCs/>
          <w:color w:val="000000"/>
          <w:lang w:eastAsia="es-419"/>
        </w:rPr>
        <w:t>Nivel 3: </w:t>
      </w:r>
      <w:r w:rsidRPr="00972C97">
        <w:rPr>
          <w:rFonts w:ascii="Verdana" w:eastAsia="Times New Roman" w:hAnsi="Verdana" w:cs="Times New Roman"/>
          <w:i/>
          <w:iCs/>
          <w:color w:val="000000"/>
          <w:lang w:eastAsia="es-419"/>
        </w:rPr>
        <w:t>Cooperativas que se encuentren según la clasificación de la cartera en categoría C o superior, así como aquellas cooperativas que han sido sujetas de readecuaciones.</w:t>
      </w:r>
    </w:p>
    <w:p w14:paraId="5A1811AA"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686A98B9"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Serán sujetas de crédito los Organismos Cooperativos que se encuentren en nivel 1 y 2, siempre y cuando no hayan sido beneficiadas con readecuaciones en los últimos tres años.</w:t>
      </w:r>
    </w:p>
    <w:p w14:paraId="5C71D59C"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161CAACD"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Solo se aceptará Nivel 3, si la solicitud es para adecuación, en la cual no existirá desembolsos de recursos.</w:t>
      </w:r>
    </w:p>
    <w:p w14:paraId="64D127E1"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46F3BF6D"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2.4 Cargas parafiscales, las instituciones de la seguridad social e impuestos municipales</w:t>
      </w:r>
    </w:p>
    <w:p w14:paraId="10038687" w14:textId="77777777" w:rsidR="00972C97" w:rsidRPr="00972C97" w:rsidRDefault="00972C97" w:rsidP="00972C97">
      <w:pPr>
        <w:spacing w:after="0" w:line="240" w:lineRule="auto"/>
        <w:rPr>
          <w:rFonts w:ascii="Verdana" w:eastAsia="Times New Roman" w:hAnsi="Verdana" w:cs="Times New Roman"/>
          <w:color w:val="000000"/>
          <w:lang w:eastAsia="es-419"/>
        </w:rPr>
      </w:pPr>
    </w:p>
    <w:tbl>
      <w:tblPr>
        <w:tblW w:w="0" w:type="auto"/>
        <w:tblCellMar>
          <w:left w:w="0" w:type="dxa"/>
          <w:right w:w="0" w:type="dxa"/>
        </w:tblCellMar>
        <w:tblLook w:val="04A0" w:firstRow="1" w:lastRow="0" w:firstColumn="1" w:lastColumn="0" w:noHBand="0" w:noVBand="1"/>
      </w:tblPr>
      <w:tblGrid>
        <w:gridCol w:w="2815"/>
        <w:gridCol w:w="2842"/>
        <w:gridCol w:w="2827"/>
      </w:tblGrid>
      <w:tr w:rsidR="00972C97" w:rsidRPr="00972C97" w14:paraId="26AB18FE" w14:textId="77777777" w:rsidTr="00972C97">
        <w:tc>
          <w:tcPr>
            <w:tcW w:w="3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4C98EB" w14:textId="77777777" w:rsidR="00972C97" w:rsidRPr="00972C97" w:rsidRDefault="00972C97" w:rsidP="00972C97">
            <w:pPr>
              <w:spacing w:after="0" w:line="240" w:lineRule="auto"/>
              <w:jc w:val="center"/>
              <w:rPr>
                <w:rFonts w:ascii="Verdana" w:eastAsia="Times New Roman" w:hAnsi="Verdana" w:cs="Times New Roman"/>
                <w:lang w:eastAsia="es-419"/>
              </w:rPr>
            </w:pPr>
            <w:r w:rsidRPr="00972C97">
              <w:rPr>
                <w:rFonts w:ascii="Verdana" w:eastAsia="Times New Roman" w:hAnsi="Verdana" w:cs="Times New Roman"/>
                <w:b/>
                <w:bCs/>
                <w:lang w:eastAsia="es-419"/>
              </w:rPr>
              <w:t>Cargas parafiscales</w:t>
            </w:r>
          </w:p>
          <w:p w14:paraId="7F937231" w14:textId="77777777" w:rsidR="00972C97" w:rsidRPr="00972C97" w:rsidRDefault="00972C97" w:rsidP="00972C97">
            <w:pPr>
              <w:spacing w:after="0" w:line="240" w:lineRule="auto"/>
              <w:rPr>
                <w:rFonts w:ascii="Verdana" w:eastAsia="Times New Roman" w:hAnsi="Verdana" w:cs="Times New Roman"/>
                <w:lang w:eastAsia="es-419"/>
              </w:rPr>
            </w:pPr>
          </w:p>
        </w:tc>
        <w:tc>
          <w:tcPr>
            <w:tcW w:w="30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90C7B2" w14:textId="77777777" w:rsidR="00972C97" w:rsidRPr="00972C97" w:rsidRDefault="00972C97" w:rsidP="00972C97">
            <w:pPr>
              <w:spacing w:after="0" w:line="240" w:lineRule="auto"/>
              <w:jc w:val="center"/>
              <w:rPr>
                <w:rFonts w:ascii="Verdana" w:eastAsia="Times New Roman" w:hAnsi="Verdana" w:cs="Times New Roman"/>
                <w:lang w:eastAsia="es-419"/>
              </w:rPr>
            </w:pPr>
            <w:r w:rsidRPr="00972C97">
              <w:rPr>
                <w:rFonts w:ascii="Verdana" w:eastAsia="Times New Roman" w:hAnsi="Verdana" w:cs="Times New Roman"/>
                <w:b/>
                <w:bCs/>
                <w:lang w:eastAsia="es-419"/>
              </w:rPr>
              <w:t>Instituciones de Seguridad Social</w:t>
            </w:r>
          </w:p>
          <w:p w14:paraId="0B49E849" w14:textId="77777777" w:rsidR="00972C97" w:rsidRPr="00972C97" w:rsidRDefault="00972C97" w:rsidP="00972C97">
            <w:pPr>
              <w:spacing w:after="0" w:line="240" w:lineRule="auto"/>
              <w:rPr>
                <w:rFonts w:ascii="Verdana" w:eastAsia="Times New Roman" w:hAnsi="Verdana" w:cs="Times New Roman"/>
                <w:lang w:eastAsia="es-419"/>
              </w:rPr>
            </w:pPr>
          </w:p>
        </w:tc>
        <w:tc>
          <w:tcPr>
            <w:tcW w:w="30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60EC39" w14:textId="77777777" w:rsidR="00972C97" w:rsidRPr="00972C97" w:rsidRDefault="00972C97" w:rsidP="00972C97">
            <w:pPr>
              <w:spacing w:after="0" w:line="240" w:lineRule="auto"/>
              <w:jc w:val="center"/>
              <w:rPr>
                <w:rFonts w:ascii="Verdana" w:eastAsia="Times New Roman" w:hAnsi="Verdana" w:cs="Times New Roman"/>
                <w:lang w:eastAsia="es-419"/>
              </w:rPr>
            </w:pPr>
            <w:r w:rsidRPr="00972C97">
              <w:rPr>
                <w:rFonts w:ascii="Verdana" w:eastAsia="Times New Roman" w:hAnsi="Verdana" w:cs="Times New Roman"/>
                <w:b/>
                <w:bCs/>
                <w:lang w:eastAsia="es-419"/>
              </w:rPr>
              <w:t>Impuestos</w:t>
            </w:r>
          </w:p>
          <w:p w14:paraId="7A5306EB" w14:textId="77777777" w:rsidR="00972C97" w:rsidRPr="00972C97" w:rsidRDefault="00972C97" w:rsidP="00972C97">
            <w:pPr>
              <w:spacing w:after="0" w:line="240" w:lineRule="auto"/>
              <w:rPr>
                <w:rFonts w:ascii="Verdana" w:eastAsia="Times New Roman" w:hAnsi="Verdana" w:cs="Times New Roman"/>
                <w:lang w:eastAsia="es-419"/>
              </w:rPr>
            </w:pPr>
          </w:p>
          <w:p w14:paraId="5E3D58C2" w14:textId="77777777" w:rsidR="00972C97" w:rsidRPr="00972C97" w:rsidRDefault="00972C97" w:rsidP="00972C97">
            <w:pPr>
              <w:spacing w:after="0" w:line="240" w:lineRule="auto"/>
              <w:jc w:val="center"/>
              <w:rPr>
                <w:rFonts w:ascii="Verdana" w:eastAsia="Times New Roman" w:hAnsi="Verdana" w:cs="Times New Roman"/>
                <w:lang w:eastAsia="es-419"/>
              </w:rPr>
            </w:pPr>
            <w:r w:rsidRPr="00972C97">
              <w:rPr>
                <w:rFonts w:ascii="Verdana" w:eastAsia="Times New Roman" w:hAnsi="Verdana" w:cs="Times New Roman"/>
                <w:b/>
                <w:bCs/>
                <w:lang w:eastAsia="es-419"/>
              </w:rPr>
              <w:t> </w:t>
            </w:r>
          </w:p>
          <w:p w14:paraId="72830030" w14:textId="77777777" w:rsidR="00972C97" w:rsidRPr="00972C97" w:rsidRDefault="00972C97" w:rsidP="00972C97">
            <w:pPr>
              <w:spacing w:after="0" w:line="240" w:lineRule="auto"/>
              <w:rPr>
                <w:rFonts w:ascii="Verdana" w:eastAsia="Times New Roman" w:hAnsi="Verdana" w:cs="Times New Roman"/>
                <w:lang w:eastAsia="es-419"/>
              </w:rPr>
            </w:pPr>
          </w:p>
        </w:tc>
      </w:tr>
      <w:tr w:rsidR="00972C97" w:rsidRPr="00972C97" w14:paraId="6F540056" w14:textId="77777777" w:rsidTr="00972C97">
        <w:tc>
          <w:tcPr>
            <w:tcW w:w="3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A7CF4" w14:textId="77777777" w:rsidR="00972C97" w:rsidRPr="00972C97" w:rsidRDefault="00972C97" w:rsidP="00972C97">
            <w:pPr>
              <w:spacing w:after="0" w:line="240" w:lineRule="auto"/>
              <w:jc w:val="both"/>
              <w:rPr>
                <w:rFonts w:ascii="Verdana" w:eastAsia="Times New Roman" w:hAnsi="Verdana" w:cs="Times New Roman"/>
                <w:lang w:eastAsia="es-419"/>
              </w:rPr>
            </w:pPr>
            <w:proofErr w:type="spellStart"/>
            <w:r w:rsidRPr="00972C97">
              <w:rPr>
                <w:rFonts w:ascii="Verdana" w:eastAsia="Times New Roman" w:hAnsi="Verdana" w:cs="Times New Roman"/>
                <w:lang w:eastAsia="es-419"/>
              </w:rPr>
              <w:t>CENECOOP</w:t>
            </w:r>
            <w:proofErr w:type="spellEnd"/>
          </w:p>
          <w:p w14:paraId="1AC8445B" w14:textId="77777777" w:rsidR="00972C97" w:rsidRPr="00972C97" w:rsidRDefault="00972C97" w:rsidP="00972C97">
            <w:pPr>
              <w:spacing w:after="0" w:line="240" w:lineRule="auto"/>
              <w:rPr>
                <w:rFonts w:ascii="Verdana" w:eastAsia="Times New Roman" w:hAnsi="Verdana" w:cs="Times New Roman"/>
                <w:lang w:eastAsia="es-419"/>
              </w:rPr>
            </w:pPr>
          </w:p>
        </w:tc>
        <w:tc>
          <w:tcPr>
            <w:tcW w:w="3063" w:type="dxa"/>
            <w:tcBorders>
              <w:top w:val="nil"/>
              <w:left w:val="nil"/>
              <w:bottom w:val="single" w:sz="8" w:space="0" w:color="auto"/>
              <w:right w:val="single" w:sz="8" w:space="0" w:color="auto"/>
            </w:tcBorders>
            <w:tcMar>
              <w:top w:w="0" w:type="dxa"/>
              <w:left w:w="108" w:type="dxa"/>
              <w:bottom w:w="0" w:type="dxa"/>
              <w:right w:w="108" w:type="dxa"/>
            </w:tcMar>
            <w:hideMark/>
          </w:tcPr>
          <w:p w14:paraId="0FF314E1" w14:textId="77777777" w:rsidR="00972C97" w:rsidRPr="00972C97" w:rsidRDefault="00972C97" w:rsidP="00972C97">
            <w:pPr>
              <w:spacing w:after="0" w:line="240" w:lineRule="auto"/>
              <w:jc w:val="both"/>
              <w:rPr>
                <w:rFonts w:ascii="Verdana" w:eastAsia="Times New Roman" w:hAnsi="Verdana" w:cs="Times New Roman"/>
                <w:lang w:eastAsia="es-419"/>
              </w:rPr>
            </w:pPr>
            <w:proofErr w:type="spellStart"/>
            <w:r w:rsidRPr="00972C97">
              <w:rPr>
                <w:rFonts w:ascii="Verdana" w:eastAsia="Times New Roman" w:hAnsi="Verdana" w:cs="Times New Roman"/>
                <w:lang w:eastAsia="es-419"/>
              </w:rPr>
              <w:t>CCSS</w:t>
            </w:r>
            <w:proofErr w:type="spellEnd"/>
          </w:p>
          <w:p w14:paraId="7B74A997" w14:textId="77777777" w:rsidR="00972C97" w:rsidRPr="00972C97" w:rsidRDefault="00972C97" w:rsidP="00972C97">
            <w:pPr>
              <w:spacing w:after="0" w:line="240" w:lineRule="auto"/>
              <w:rPr>
                <w:rFonts w:ascii="Verdana" w:eastAsia="Times New Roman" w:hAnsi="Verdana" w:cs="Times New Roman"/>
                <w:lang w:eastAsia="es-419"/>
              </w:rPr>
            </w:pP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459B0C5A"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MUNICIPALES</w:t>
            </w:r>
          </w:p>
          <w:p w14:paraId="6835B455" w14:textId="77777777" w:rsidR="00972C97" w:rsidRPr="00972C97" w:rsidRDefault="00972C97" w:rsidP="00972C97">
            <w:pPr>
              <w:spacing w:after="0" w:line="240" w:lineRule="auto"/>
              <w:rPr>
                <w:rFonts w:ascii="Verdana" w:eastAsia="Times New Roman" w:hAnsi="Verdana" w:cs="Times New Roman"/>
                <w:lang w:eastAsia="es-419"/>
              </w:rPr>
            </w:pPr>
          </w:p>
        </w:tc>
      </w:tr>
      <w:tr w:rsidR="00972C97" w:rsidRPr="00972C97" w14:paraId="003072B8" w14:textId="77777777" w:rsidTr="00972C97">
        <w:tc>
          <w:tcPr>
            <w:tcW w:w="3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9DCCD2" w14:textId="77777777" w:rsidR="00972C97" w:rsidRPr="00972C97" w:rsidRDefault="00972C97" w:rsidP="00972C97">
            <w:pPr>
              <w:spacing w:after="0" w:line="240" w:lineRule="auto"/>
              <w:jc w:val="both"/>
              <w:rPr>
                <w:rFonts w:ascii="Verdana" w:eastAsia="Times New Roman" w:hAnsi="Verdana" w:cs="Times New Roman"/>
                <w:lang w:eastAsia="es-419"/>
              </w:rPr>
            </w:pPr>
            <w:proofErr w:type="spellStart"/>
            <w:r w:rsidRPr="00972C97">
              <w:rPr>
                <w:rFonts w:ascii="Verdana" w:eastAsia="Times New Roman" w:hAnsi="Verdana" w:cs="Times New Roman"/>
                <w:lang w:eastAsia="es-419"/>
              </w:rPr>
              <w:t>CONACOOP</w:t>
            </w:r>
            <w:proofErr w:type="spellEnd"/>
          </w:p>
          <w:p w14:paraId="34C74538" w14:textId="77777777" w:rsidR="00972C97" w:rsidRPr="00972C97" w:rsidRDefault="00972C97" w:rsidP="00972C97">
            <w:pPr>
              <w:spacing w:after="0" w:line="240" w:lineRule="auto"/>
              <w:rPr>
                <w:rFonts w:ascii="Verdana" w:eastAsia="Times New Roman" w:hAnsi="Verdana" w:cs="Times New Roman"/>
                <w:lang w:eastAsia="es-419"/>
              </w:rPr>
            </w:pPr>
          </w:p>
        </w:tc>
        <w:tc>
          <w:tcPr>
            <w:tcW w:w="3063" w:type="dxa"/>
            <w:tcBorders>
              <w:top w:val="nil"/>
              <w:left w:val="nil"/>
              <w:bottom w:val="single" w:sz="8" w:space="0" w:color="auto"/>
              <w:right w:val="single" w:sz="8" w:space="0" w:color="auto"/>
            </w:tcBorders>
            <w:tcMar>
              <w:top w:w="0" w:type="dxa"/>
              <w:left w:w="108" w:type="dxa"/>
              <w:bottom w:w="0" w:type="dxa"/>
              <w:right w:w="108" w:type="dxa"/>
            </w:tcMar>
            <w:hideMark/>
          </w:tcPr>
          <w:p w14:paraId="5BB74045" w14:textId="77777777" w:rsidR="00972C97" w:rsidRPr="00972C97" w:rsidRDefault="00972C97" w:rsidP="00972C97">
            <w:pPr>
              <w:spacing w:after="0" w:line="240" w:lineRule="auto"/>
              <w:jc w:val="both"/>
              <w:rPr>
                <w:rFonts w:ascii="Verdana" w:eastAsia="Times New Roman" w:hAnsi="Verdana" w:cs="Times New Roman"/>
                <w:lang w:eastAsia="es-419"/>
              </w:rPr>
            </w:pPr>
            <w:proofErr w:type="spellStart"/>
            <w:r w:rsidRPr="00972C97">
              <w:rPr>
                <w:rFonts w:ascii="Verdana" w:eastAsia="Times New Roman" w:hAnsi="Verdana" w:cs="Times New Roman"/>
                <w:lang w:eastAsia="es-419"/>
              </w:rPr>
              <w:t>FODESAF</w:t>
            </w:r>
            <w:proofErr w:type="spellEnd"/>
          </w:p>
          <w:p w14:paraId="2029897C" w14:textId="77777777" w:rsidR="00972C97" w:rsidRPr="00972C97" w:rsidRDefault="00972C97" w:rsidP="00972C97">
            <w:pPr>
              <w:spacing w:after="0" w:line="240" w:lineRule="auto"/>
              <w:rPr>
                <w:rFonts w:ascii="Verdana" w:eastAsia="Times New Roman" w:hAnsi="Verdana" w:cs="Times New Roman"/>
                <w:lang w:eastAsia="es-419"/>
              </w:rPr>
            </w:pP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748C1B88"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Dirección General de Tributación Directa</w:t>
            </w:r>
          </w:p>
          <w:p w14:paraId="3E09272B" w14:textId="77777777" w:rsidR="00972C97" w:rsidRPr="00972C97" w:rsidRDefault="00972C97" w:rsidP="00972C97">
            <w:pPr>
              <w:spacing w:after="0" w:line="240" w:lineRule="auto"/>
              <w:rPr>
                <w:rFonts w:ascii="Verdana" w:eastAsia="Times New Roman" w:hAnsi="Verdana" w:cs="Times New Roman"/>
                <w:lang w:eastAsia="es-419"/>
              </w:rPr>
            </w:pPr>
          </w:p>
        </w:tc>
      </w:tr>
      <w:tr w:rsidR="00972C97" w:rsidRPr="00972C97" w14:paraId="1C514BBA" w14:textId="77777777" w:rsidTr="00972C97">
        <w:tc>
          <w:tcPr>
            <w:tcW w:w="3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ADA501" w14:textId="77777777" w:rsidR="00972C97" w:rsidRPr="00972C97" w:rsidRDefault="00972C97" w:rsidP="00972C97">
            <w:pPr>
              <w:spacing w:after="0" w:line="240" w:lineRule="auto"/>
              <w:jc w:val="both"/>
              <w:rPr>
                <w:rFonts w:ascii="Verdana" w:eastAsia="Times New Roman" w:hAnsi="Verdana" w:cs="Times New Roman"/>
                <w:lang w:eastAsia="es-419"/>
              </w:rPr>
            </w:pPr>
            <w:proofErr w:type="spellStart"/>
            <w:r w:rsidRPr="00972C97">
              <w:rPr>
                <w:rFonts w:ascii="Verdana" w:eastAsia="Times New Roman" w:hAnsi="Verdana" w:cs="Times New Roman"/>
                <w:lang w:eastAsia="es-419"/>
              </w:rPr>
              <w:t>CPCA</w:t>
            </w:r>
            <w:proofErr w:type="spellEnd"/>
          </w:p>
          <w:p w14:paraId="699FFEFD" w14:textId="77777777" w:rsidR="00972C97" w:rsidRPr="00972C97" w:rsidRDefault="00972C97" w:rsidP="00972C97">
            <w:pPr>
              <w:spacing w:after="0" w:line="240" w:lineRule="auto"/>
              <w:rPr>
                <w:rFonts w:ascii="Verdana" w:eastAsia="Times New Roman" w:hAnsi="Verdana" w:cs="Times New Roman"/>
                <w:lang w:eastAsia="es-419"/>
              </w:rPr>
            </w:pPr>
          </w:p>
          <w:p w14:paraId="3A062027"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(cuando corresponda)</w:t>
            </w:r>
          </w:p>
          <w:p w14:paraId="180C55C2" w14:textId="77777777" w:rsidR="00972C97" w:rsidRPr="00972C97" w:rsidRDefault="00972C97" w:rsidP="00972C97">
            <w:pPr>
              <w:spacing w:after="0" w:line="240" w:lineRule="auto"/>
              <w:rPr>
                <w:rFonts w:ascii="Verdana" w:eastAsia="Times New Roman" w:hAnsi="Verdana" w:cs="Times New Roman"/>
                <w:lang w:eastAsia="es-419"/>
              </w:rPr>
            </w:pPr>
          </w:p>
        </w:tc>
        <w:tc>
          <w:tcPr>
            <w:tcW w:w="3063" w:type="dxa"/>
            <w:tcBorders>
              <w:top w:val="nil"/>
              <w:left w:val="nil"/>
              <w:bottom w:val="single" w:sz="8" w:space="0" w:color="auto"/>
              <w:right w:val="single" w:sz="8" w:space="0" w:color="auto"/>
            </w:tcBorders>
            <w:tcMar>
              <w:top w:w="0" w:type="dxa"/>
              <w:left w:w="108" w:type="dxa"/>
              <w:bottom w:w="0" w:type="dxa"/>
              <w:right w:w="108" w:type="dxa"/>
            </w:tcMar>
            <w:hideMark/>
          </w:tcPr>
          <w:p w14:paraId="2C42A1EF" w14:textId="77777777" w:rsidR="00972C97" w:rsidRPr="00972C97" w:rsidRDefault="00972C97" w:rsidP="00972C97">
            <w:pPr>
              <w:spacing w:after="0" w:line="240" w:lineRule="auto"/>
              <w:jc w:val="both"/>
              <w:rPr>
                <w:rFonts w:ascii="Verdana" w:eastAsia="Times New Roman" w:hAnsi="Verdana" w:cs="Times New Roman"/>
                <w:lang w:eastAsia="es-419"/>
              </w:rPr>
            </w:pPr>
            <w:proofErr w:type="spellStart"/>
            <w:r w:rsidRPr="00972C97">
              <w:rPr>
                <w:rFonts w:ascii="Verdana" w:eastAsia="Times New Roman" w:hAnsi="Verdana" w:cs="Times New Roman"/>
                <w:lang w:eastAsia="es-419"/>
              </w:rPr>
              <w:t>INA</w:t>
            </w:r>
            <w:proofErr w:type="spellEnd"/>
          </w:p>
          <w:p w14:paraId="134B18FB" w14:textId="77777777" w:rsidR="00972C97" w:rsidRPr="00972C97" w:rsidRDefault="00972C97" w:rsidP="00972C97">
            <w:pPr>
              <w:spacing w:after="0" w:line="240" w:lineRule="auto"/>
              <w:rPr>
                <w:rFonts w:ascii="Verdana" w:eastAsia="Times New Roman" w:hAnsi="Verdana" w:cs="Times New Roman"/>
                <w:lang w:eastAsia="es-419"/>
              </w:rPr>
            </w:pPr>
          </w:p>
          <w:p w14:paraId="430A0FC7"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b/>
                <w:bCs/>
                <w:lang w:eastAsia="es-419"/>
              </w:rPr>
              <w:t> </w:t>
            </w:r>
          </w:p>
          <w:p w14:paraId="740C20C7" w14:textId="77777777" w:rsidR="00972C97" w:rsidRPr="00972C97" w:rsidRDefault="00972C97" w:rsidP="00972C97">
            <w:pPr>
              <w:spacing w:after="0" w:line="240" w:lineRule="auto"/>
              <w:rPr>
                <w:rFonts w:ascii="Verdana" w:eastAsia="Times New Roman" w:hAnsi="Verdana" w:cs="Times New Roman"/>
                <w:lang w:eastAsia="es-419"/>
              </w:rPr>
            </w:pP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10526A2E"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b/>
                <w:bCs/>
                <w:lang w:eastAsia="es-419"/>
              </w:rPr>
              <w:t> </w:t>
            </w:r>
          </w:p>
          <w:p w14:paraId="44C0322A" w14:textId="77777777" w:rsidR="00972C97" w:rsidRPr="00972C97" w:rsidRDefault="00972C97" w:rsidP="00972C97">
            <w:pPr>
              <w:spacing w:after="0" w:line="240" w:lineRule="auto"/>
              <w:rPr>
                <w:rFonts w:ascii="Verdana" w:eastAsia="Times New Roman" w:hAnsi="Verdana" w:cs="Times New Roman"/>
                <w:lang w:eastAsia="es-419"/>
              </w:rPr>
            </w:pPr>
          </w:p>
        </w:tc>
      </w:tr>
      <w:tr w:rsidR="00972C97" w:rsidRPr="00972C97" w14:paraId="1FC2FBEB" w14:textId="77777777" w:rsidTr="00972C97">
        <w:tc>
          <w:tcPr>
            <w:tcW w:w="3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D2E992"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b/>
                <w:bCs/>
                <w:lang w:eastAsia="es-419"/>
              </w:rPr>
              <w:t> </w:t>
            </w:r>
          </w:p>
          <w:p w14:paraId="37577F6C" w14:textId="77777777" w:rsidR="00972C97" w:rsidRPr="00972C97" w:rsidRDefault="00972C97" w:rsidP="00972C97">
            <w:pPr>
              <w:spacing w:after="0" w:line="240" w:lineRule="auto"/>
              <w:rPr>
                <w:rFonts w:ascii="Verdana" w:eastAsia="Times New Roman" w:hAnsi="Verdana" w:cs="Times New Roman"/>
                <w:lang w:eastAsia="es-419"/>
              </w:rPr>
            </w:pPr>
          </w:p>
        </w:tc>
        <w:tc>
          <w:tcPr>
            <w:tcW w:w="3063" w:type="dxa"/>
            <w:tcBorders>
              <w:top w:val="nil"/>
              <w:left w:val="nil"/>
              <w:bottom w:val="single" w:sz="8" w:space="0" w:color="auto"/>
              <w:right w:val="single" w:sz="8" w:space="0" w:color="auto"/>
            </w:tcBorders>
            <w:tcMar>
              <w:top w:w="0" w:type="dxa"/>
              <w:left w:w="108" w:type="dxa"/>
              <w:bottom w:w="0" w:type="dxa"/>
              <w:right w:w="108" w:type="dxa"/>
            </w:tcMar>
            <w:hideMark/>
          </w:tcPr>
          <w:p w14:paraId="32C035F7" w14:textId="77777777" w:rsidR="00972C97" w:rsidRPr="00972C97" w:rsidRDefault="00972C97" w:rsidP="00972C97">
            <w:pPr>
              <w:spacing w:after="0" w:line="240" w:lineRule="auto"/>
              <w:jc w:val="both"/>
              <w:rPr>
                <w:rFonts w:ascii="Verdana" w:eastAsia="Times New Roman" w:hAnsi="Verdana" w:cs="Times New Roman"/>
                <w:lang w:eastAsia="es-419"/>
              </w:rPr>
            </w:pPr>
            <w:proofErr w:type="spellStart"/>
            <w:r w:rsidRPr="00972C97">
              <w:rPr>
                <w:rFonts w:ascii="Verdana" w:eastAsia="Times New Roman" w:hAnsi="Verdana" w:cs="Times New Roman"/>
                <w:lang w:eastAsia="es-419"/>
              </w:rPr>
              <w:t>IMAS</w:t>
            </w:r>
            <w:proofErr w:type="spellEnd"/>
          </w:p>
          <w:p w14:paraId="12E31582" w14:textId="77777777" w:rsidR="00972C97" w:rsidRPr="00972C97" w:rsidRDefault="00972C97" w:rsidP="00972C97">
            <w:pPr>
              <w:spacing w:after="0" w:line="240" w:lineRule="auto"/>
              <w:rPr>
                <w:rFonts w:ascii="Verdana" w:eastAsia="Times New Roman" w:hAnsi="Verdana" w:cs="Times New Roman"/>
                <w:lang w:eastAsia="es-419"/>
              </w:rPr>
            </w:pP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2CBCC85C"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b/>
                <w:bCs/>
                <w:lang w:eastAsia="es-419"/>
              </w:rPr>
              <w:t> </w:t>
            </w:r>
          </w:p>
          <w:p w14:paraId="615F4ABC" w14:textId="77777777" w:rsidR="00972C97" w:rsidRPr="00972C97" w:rsidRDefault="00972C97" w:rsidP="00972C97">
            <w:pPr>
              <w:spacing w:after="0" w:line="240" w:lineRule="auto"/>
              <w:rPr>
                <w:rFonts w:ascii="Verdana" w:eastAsia="Times New Roman" w:hAnsi="Verdana" w:cs="Times New Roman"/>
                <w:lang w:eastAsia="es-419"/>
              </w:rPr>
            </w:pPr>
          </w:p>
        </w:tc>
      </w:tr>
    </w:tbl>
    <w:p w14:paraId="1647363F" w14:textId="77777777" w:rsidR="00972C97" w:rsidRPr="00972C97" w:rsidRDefault="00972C97" w:rsidP="00972C97">
      <w:pPr>
        <w:spacing w:after="0" w:line="240" w:lineRule="auto"/>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lastRenderedPageBreak/>
        <w:t>Cooperativas Escolares y Estudiantiles se atenderá su Crédito conforme establece el Artículo 12 Reglamento 33059-</w:t>
      </w:r>
      <w:proofErr w:type="spellStart"/>
      <w:r w:rsidRPr="00972C97">
        <w:rPr>
          <w:rFonts w:ascii="Verdana" w:eastAsia="Times New Roman" w:hAnsi="Verdana" w:cs="Times New Roman"/>
          <w:color w:val="000000"/>
          <w:lang w:eastAsia="es-419"/>
        </w:rPr>
        <w:t>MEP</w:t>
      </w:r>
      <w:proofErr w:type="spellEnd"/>
      <w:r w:rsidRPr="00972C97">
        <w:rPr>
          <w:rFonts w:ascii="Verdana" w:eastAsia="Times New Roman" w:hAnsi="Verdana" w:cs="Times New Roman"/>
          <w:color w:val="000000"/>
          <w:lang w:eastAsia="es-419"/>
        </w:rPr>
        <w:t xml:space="preserve"> Ley 6437 art. 12 inciso a.</w:t>
      </w:r>
    </w:p>
    <w:p w14:paraId="44F8DA7D"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19E2D1D1"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3. Aspectos generales de colocación</w:t>
      </w:r>
    </w:p>
    <w:p w14:paraId="2D9801B0"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3B8590B5"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3.1 De las líneas de crédito</w:t>
      </w:r>
    </w:p>
    <w:p w14:paraId="0E0D4C72"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2F3A58FA"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Las líneas de crédito a financiar son las que se detallan a continuación:</w:t>
      </w:r>
    </w:p>
    <w:p w14:paraId="6C74450F" w14:textId="77777777" w:rsidR="00972C97" w:rsidRPr="00972C97" w:rsidRDefault="00972C97" w:rsidP="00972C97">
      <w:pPr>
        <w:spacing w:after="0" w:line="240" w:lineRule="auto"/>
        <w:rPr>
          <w:rFonts w:ascii="Verdana" w:eastAsia="Times New Roman" w:hAnsi="Verdana" w:cs="Times New Roman"/>
          <w:color w:val="000000"/>
          <w:lang w:eastAsia="es-419"/>
        </w:rPr>
      </w:pPr>
    </w:p>
    <w:tbl>
      <w:tblPr>
        <w:tblW w:w="0" w:type="auto"/>
        <w:tblCellMar>
          <w:left w:w="0" w:type="dxa"/>
          <w:right w:w="0" w:type="dxa"/>
        </w:tblCellMar>
        <w:tblLook w:val="04A0" w:firstRow="1" w:lastRow="0" w:firstColumn="1" w:lastColumn="0" w:noHBand="0" w:noVBand="1"/>
      </w:tblPr>
      <w:tblGrid>
        <w:gridCol w:w="2806"/>
        <w:gridCol w:w="2806"/>
        <w:gridCol w:w="2872"/>
      </w:tblGrid>
      <w:tr w:rsidR="00972C97" w:rsidRPr="00972C97" w14:paraId="509701BD" w14:textId="77777777" w:rsidTr="00972C97">
        <w:tc>
          <w:tcPr>
            <w:tcW w:w="3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8A5346"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b/>
                <w:bCs/>
                <w:lang w:eastAsia="es-419"/>
              </w:rPr>
              <w:t>Línea de Crédito</w:t>
            </w:r>
          </w:p>
          <w:p w14:paraId="2CA983F7" w14:textId="77777777" w:rsidR="00972C97" w:rsidRPr="00972C97" w:rsidRDefault="00972C97" w:rsidP="00972C97">
            <w:pPr>
              <w:spacing w:after="0" w:line="240" w:lineRule="auto"/>
              <w:rPr>
                <w:rFonts w:ascii="Verdana" w:eastAsia="Times New Roman" w:hAnsi="Verdana" w:cs="Times New Roman"/>
                <w:lang w:eastAsia="es-419"/>
              </w:rPr>
            </w:pPr>
          </w:p>
        </w:tc>
        <w:tc>
          <w:tcPr>
            <w:tcW w:w="30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3864E8" w14:textId="77777777" w:rsidR="00972C97" w:rsidRPr="00972C97" w:rsidRDefault="00972C97" w:rsidP="00972C97">
            <w:pPr>
              <w:spacing w:after="0" w:line="240" w:lineRule="auto"/>
              <w:jc w:val="both"/>
              <w:rPr>
                <w:rFonts w:ascii="Verdana" w:eastAsia="Times New Roman" w:hAnsi="Verdana" w:cs="Times New Roman"/>
                <w:lang w:eastAsia="es-419"/>
              </w:rPr>
            </w:pPr>
            <w:proofErr w:type="spellStart"/>
            <w:r w:rsidRPr="00972C97">
              <w:rPr>
                <w:rFonts w:ascii="Verdana" w:eastAsia="Times New Roman" w:hAnsi="Verdana" w:cs="Times New Roman"/>
                <w:b/>
                <w:bCs/>
                <w:lang w:eastAsia="es-419"/>
              </w:rPr>
              <w:t>Sublínea</w:t>
            </w:r>
            <w:proofErr w:type="spellEnd"/>
          </w:p>
          <w:p w14:paraId="548411BD" w14:textId="77777777" w:rsidR="00972C97" w:rsidRPr="00972C97" w:rsidRDefault="00972C97" w:rsidP="00972C97">
            <w:pPr>
              <w:spacing w:after="0" w:line="240" w:lineRule="auto"/>
              <w:rPr>
                <w:rFonts w:ascii="Verdana" w:eastAsia="Times New Roman" w:hAnsi="Verdana" w:cs="Times New Roman"/>
                <w:lang w:eastAsia="es-419"/>
              </w:rPr>
            </w:pPr>
          </w:p>
        </w:tc>
        <w:tc>
          <w:tcPr>
            <w:tcW w:w="30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A96A6E"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b/>
                <w:bCs/>
                <w:lang w:eastAsia="es-419"/>
              </w:rPr>
              <w:t>Plan de inversión</w:t>
            </w:r>
          </w:p>
          <w:p w14:paraId="6246C8EC" w14:textId="77777777" w:rsidR="00972C97" w:rsidRPr="00972C97" w:rsidRDefault="00972C97" w:rsidP="00972C97">
            <w:pPr>
              <w:spacing w:after="0" w:line="240" w:lineRule="auto"/>
              <w:rPr>
                <w:rFonts w:ascii="Verdana" w:eastAsia="Times New Roman" w:hAnsi="Verdana" w:cs="Times New Roman"/>
                <w:lang w:eastAsia="es-419"/>
              </w:rPr>
            </w:pPr>
          </w:p>
        </w:tc>
      </w:tr>
      <w:tr w:rsidR="00972C97" w:rsidRPr="00972C97" w14:paraId="0DC0A625" w14:textId="77777777" w:rsidTr="00972C97">
        <w:tc>
          <w:tcPr>
            <w:tcW w:w="3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2AA11A"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Microcrédito</w:t>
            </w:r>
          </w:p>
          <w:p w14:paraId="1A733C70" w14:textId="77777777" w:rsidR="00972C97" w:rsidRPr="00972C97" w:rsidRDefault="00972C97" w:rsidP="00972C97">
            <w:pPr>
              <w:spacing w:after="0" w:line="240" w:lineRule="auto"/>
              <w:rPr>
                <w:rFonts w:ascii="Verdana" w:eastAsia="Times New Roman" w:hAnsi="Verdana" w:cs="Times New Roman"/>
                <w:lang w:eastAsia="es-419"/>
              </w:rPr>
            </w:pPr>
          </w:p>
        </w:tc>
        <w:tc>
          <w:tcPr>
            <w:tcW w:w="3063" w:type="dxa"/>
            <w:tcBorders>
              <w:top w:val="nil"/>
              <w:left w:val="nil"/>
              <w:bottom w:val="single" w:sz="8" w:space="0" w:color="auto"/>
              <w:right w:val="single" w:sz="8" w:space="0" w:color="auto"/>
            </w:tcBorders>
            <w:tcMar>
              <w:top w:w="0" w:type="dxa"/>
              <w:left w:w="108" w:type="dxa"/>
              <w:bottom w:w="0" w:type="dxa"/>
              <w:right w:w="108" w:type="dxa"/>
            </w:tcMar>
            <w:hideMark/>
          </w:tcPr>
          <w:p w14:paraId="51E24DEF"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Microcrédito</w:t>
            </w:r>
          </w:p>
          <w:p w14:paraId="71D49AF8" w14:textId="77777777" w:rsidR="00972C97" w:rsidRPr="00972C97" w:rsidRDefault="00972C97" w:rsidP="00972C97">
            <w:pPr>
              <w:spacing w:after="0" w:line="240" w:lineRule="auto"/>
              <w:rPr>
                <w:rFonts w:ascii="Verdana" w:eastAsia="Times New Roman" w:hAnsi="Verdana" w:cs="Times New Roman"/>
                <w:lang w:eastAsia="es-419"/>
              </w:rPr>
            </w:pP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044A116F"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Financiamiento a actividades microempresariales de asociadas y asociados a cooperativas</w:t>
            </w:r>
          </w:p>
          <w:p w14:paraId="288B942F" w14:textId="77777777" w:rsidR="00972C97" w:rsidRPr="00972C97" w:rsidRDefault="00972C97" w:rsidP="00972C97">
            <w:pPr>
              <w:spacing w:after="0" w:line="240" w:lineRule="auto"/>
              <w:rPr>
                <w:rFonts w:ascii="Verdana" w:eastAsia="Times New Roman" w:hAnsi="Verdana" w:cs="Times New Roman"/>
                <w:lang w:eastAsia="es-419"/>
              </w:rPr>
            </w:pPr>
          </w:p>
        </w:tc>
      </w:tr>
      <w:tr w:rsidR="00972C97" w:rsidRPr="00972C97" w14:paraId="716859D8" w14:textId="77777777" w:rsidTr="00972C97">
        <w:tc>
          <w:tcPr>
            <w:tcW w:w="3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28F77"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Actividades productivas</w:t>
            </w:r>
          </w:p>
          <w:p w14:paraId="0736A0A6" w14:textId="77777777" w:rsidR="00972C97" w:rsidRPr="00972C97" w:rsidRDefault="00972C97" w:rsidP="00972C97">
            <w:pPr>
              <w:spacing w:after="0" w:line="240" w:lineRule="auto"/>
              <w:rPr>
                <w:rFonts w:ascii="Verdana" w:eastAsia="Times New Roman" w:hAnsi="Verdana" w:cs="Times New Roman"/>
                <w:lang w:eastAsia="es-419"/>
              </w:rPr>
            </w:pPr>
          </w:p>
        </w:tc>
        <w:tc>
          <w:tcPr>
            <w:tcW w:w="3063" w:type="dxa"/>
            <w:tcBorders>
              <w:top w:val="nil"/>
              <w:left w:val="nil"/>
              <w:bottom w:val="single" w:sz="8" w:space="0" w:color="auto"/>
              <w:right w:val="single" w:sz="8" w:space="0" w:color="auto"/>
            </w:tcBorders>
            <w:tcMar>
              <w:top w:w="0" w:type="dxa"/>
              <w:left w:w="108" w:type="dxa"/>
              <w:bottom w:w="0" w:type="dxa"/>
              <w:right w:w="108" w:type="dxa"/>
            </w:tcMar>
            <w:hideMark/>
          </w:tcPr>
          <w:p w14:paraId="55BDC0AB"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Agrícolas</w:t>
            </w:r>
          </w:p>
          <w:p w14:paraId="6B953B15" w14:textId="77777777" w:rsidR="00972C97" w:rsidRPr="00972C97" w:rsidRDefault="00972C97" w:rsidP="00972C97">
            <w:pPr>
              <w:spacing w:after="0" w:line="240" w:lineRule="auto"/>
              <w:rPr>
                <w:rFonts w:ascii="Verdana" w:eastAsia="Times New Roman" w:hAnsi="Verdana" w:cs="Times New Roman"/>
                <w:lang w:eastAsia="es-419"/>
              </w:rPr>
            </w:pPr>
          </w:p>
          <w:p w14:paraId="57088219"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Agroindustriales</w:t>
            </w:r>
          </w:p>
          <w:p w14:paraId="7C73E174" w14:textId="77777777" w:rsidR="00972C97" w:rsidRPr="00972C97" w:rsidRDefault="00972C97" w:rsidP="00972C97">
            <w:pPr>
              <w:spacing w:after="0" w:line="240" w:lineRule="auto"/>
              <w:rPr>
                <w:rFonts w:ascii="Verdana" w:eastAsia="Times New Roman" w:hAnsi="Verdana" w:cs="Times New Roman"/>
                <w:lang w:eastAsia="es-419"/>
              </w:rPr>
            </w:pPr>
          </w:p>
          <w:p w14:paraId="049D2052"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Leche, semovientes</w:t>
            </w:r>
          </w:p>
          <w:p w14:paraId="1AEDA2F6" w14:textId="77777777" w:rsidR="00972C97" w:rsidRPr="00972C97" w:rsidRDefault="00972C97" w:rsidP="00972C97">
            <w:pPr>
              <w:spacing w:after="0" w:line="240" w:lineRule="auto"/>
              <w:rPr>
                <w:rFonts w:ascii="Verdana" w:eastAsia="Times New Roman" w:hAnsi="Verdana" w:cs="Times New Roman"/>
                <w:lang w:eastAsia="es-419"/>
              </w:rPr>
            </w:pPr>
          </w:p>
          <w:p w14:paraId="2991818C"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otras</w:t>
            </w:r>
          </w:p>
          <w:p w14:paraId="4E23AAF4" w14:textId="77777777" w:rsidR="00972C97" w:rsidRPr="00972C97" w:rsidRDefault="00972C97" w:rsidP="00972C97">
            <w:pPr>
              <w:spacing w:after="0" w:line="240" w:lineRule="auto"/>
              <w:rPr>
                <w:rFonts w:ascii="Verdana" w:eastAsia="Times New Roman" w:hAnsi="Verdana" w:cs="Times New Roman"/>
                <w:lang w:eastAsia="es-419"/>
              </w:rPr>
            </w:pP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49623D57"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Proyectos y subproyectos productivos desarrollados por los organismos productivos</w:t>
            </w:r>
          </w:p>
          <w:p w14:paraId="58D7FF42" w14:textId="77777777" w:rsidR="00972C97" w:rsidRPr="00972C97" w:rsidRDefault="00972C97" w:rsidP="00972C97">
            <w:pPr>
              <w:spacing w:after="0" w:line="240" w:lineRule="auto"/>
              <w:rPr>
                <w:rFonts w:ascii="Verdana" w:eastAsia="Times New Roman" w:hAnsi="Verdana" w:cs="Times New Roman"/>
                <w:lang w:eastAsia="es-419"/>
              </w:rPr>
            </w:pPr>
          </w:p>
        </w:tc>
      </w:tr>
      <w:tr w:rsidR="00972C97" w:rsidRPr="00972C97" w14:paraId="30DB7880" w14:textId="77777777" w:rsidTr="00972C97">
        <w:tc>
          <w:tcPr>
            <w:tcW w:w="3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BAFA0"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Escolares y juveniles</w:t>
            </w:r>
          </w:p>
          <w:p w14:paraId="319D6637" w14:textId="77777777" w:rsidR="00972C97" w:rsidRPr="00972C97" w:rsidRDefault="00972C97" w:rsidP="00972C97">
            <w:pPr>
              <w:spacing w:after="0" w:line="240" w:lineRule="auto"/>
              <w:rPr>
                <w:rFonts w:ascii="Verdana" w:eastAsia="Times New Roman" w:hAnsi="Verdana" w:cs="Times New Roman"/>
                <w:lang w:eastAsia="es-419"/>
              </w:rPr>
            </w:pPr>
          </w:p>
        </w:tc>
        <w:tc>
          <w:tcPr>
            <w:tcW w:w="3063" w:type="dxa"/>
            <w:tcBorders>
              <w:top w:val="nil"/>
              <w:left w:val="nil"/>
              <w:bottom w:val="single" w:sz="8" w:space="0" w:color="auto"/>
              <w:right w:val="single" w:sz="8" w:space="0" w:color="auto"/>
            </w:tcBorders>
            <w:tcMar>
              <w:top w:w="0" w:type="dxa"/>
              <w:left w:w="108" w:type="dxa"/>
              <w:bottom w:w="0" w:type="dxa"/>
              <w:right w:w="108" w:type="dxa"/>
            </w:tcMar>
            <w:hideMark/>
          </w:tcPr>
          <w:p w14:paraId="7E6724B1"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Cooperativas escolares estudiantiles y juveniles</w:t>
            </w:r>
          </w:p>
          <w:p w14:paraId="55F79CE6" w14:textId="77777777" w:rsidR="00972C97" w:rsidRPr="00972C97" w:rsidRDefault="00972C97" w:rsidP="00972C97">
            <w:pPr>
              <w:spacing w:after="0" w:line="240" w:lineRule="auto"/>
              <w:rPr>
                <w:rFonts w:ascii="Verdana" w:eastAsia="Times New Roman" w:hAnsi="Verdana" w:cs="Times New Roman"/>
                <w:lang w:eastAsia="es-419"/>
              </w:rPr>
            </w:pP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174B1479"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Proyectos y subproyectos de cooperativas escolares, estudiantiles juveniles</w:t>
            </w:r>
          </w:p>
          <w:p w14:paraId="365D3588" w14:textId="77777777" w:rsidR="00972C97" w:rsidRPr="00972C97" w:rsidRDefault="00972C97" w:rsidP="00972C97">
            <w:pPr>
              <w:spacing w:after="0" w:line="240" w:lineRule="auto"/>
              <w:rPr>
                <w:rFonts w:ascii="Verdana" w:eastAsia="Times New Roman" w:hAnsi="Verdana" w:cs="Times New Roman"/>
                <w:lang w:eastAsia="es-419"/>
              </w:rPr>
            </w:pPr>
          </w:p>
        </w:tc>
      </w:tr>
      <w:tr w:rsidR="00972C97" w:rsidRPr="00972C97" w14:paraId="07E6B493" w14:textId="77777777" w:rsidTr="00972C97">
        <w:tc>
          <w:tcPr>
            <w:tcW w:w="3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AA9506"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Vivienda</w:t>
            </w:r>
          </w:p>
          <w:p w14:paraId="2123EECF" w14:textId="77777777" w:rsidR="00972C97" w:rsidRPr="00972C97" w:rsidRDefault="00972C97" w:rsidP="00972C97">
            <w:pPr>
              <w:spacing w:after="0" w:line="240" w:lineRule="auto"/>
              <w:rPr>
                <w:rFonts w:ascii="Verdana" w:eastAsia="Times New Roman" w:hAnsi="Verdana" w:cs="Times New Roman"/>
                <w:lang w:eastAsia="es-419"/>
              </w:rPr>
            </w:pPr>
          </w:p>
        </w:tc>
        <w:tc>
          <w:tcPr>
            <w:tcW w:w="3063" w:type="dxa"/>
            <w:tcBorders>
              <w:top w:val="nil"/>
              <w:left w:val="nil"/>
              <w:bottom w:val="single" w:sz="8" w:space="0" w:color="auto"/>
              <w:right w:val="single" w:sz="8" w:space="0" w:color="auto"/>
            </w:tcBorders>
            <w:tcMar>
              <w:top w:w="0" w:type="dxa"/>
              <w:left w:w="108" w:type="dxa"/>
              <w:bottom w:w="0" w:type="dxa"/>
              <w:right w:w="108" w:type="dxa"/>
            </w:tcMar>
            <w:hideMark/>
          </w:tcPr>
          <w:p w14:paraId="7A8D36C4"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Vivienda</w:t>
            </w:r>
          </w:p>
          <w:p w14:paraId="167AE68E" w14:textId="77777777" w:rsidR="00972C97" w:rsidRPr="00972C97" w:rsidRDefault="00972C97" w:rsidP="00972C97">
            <w:pPr>
              <w:spacing w:after="0" w:line="240" w:lineRule="auto"/>
              <w:rPr>
                <w:rFonts w:ascii="Verdana" w:eastAsia="Times New Roman" w:hAnsi="Verdana" w:cs="Times New Roman"/>
                <w:lang w:eastAsia="es-419"/>
              </w:rPr>
            </w:pP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03EB980D"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Sub créditos a los asociados para compra de lote, construcción de vivienda, remodelación de vivienda, cancelación de hipotecas</w:t>
            </w:r>
          </w:p>
          <w:p w14:paraId="0034E2A0" w14:textId="77777777" w:rsidR="00972C97" w:rsidRPr="00972C97" w:rsidRDefault="00972C97" w:rsidP="00972C97">
            <w:pPr>
              <w:spacing w:after="0" w:line="240" w:lineRule="auto"/>
              <w:rPr>
                <w:rFonts w:ascii="Verdana" w:eastAsia="Times New Roman" w:hAnsi="Verdana" w:cs="Times New Roman"/>
                <w:lang w:eastAsia="es-419"/>
              </w:rPr>
            </w:pPr>
          </w:p>
        </w:tc>
      </w:tr>
      <w:tr w:rsidR="00972C97" w:rsidRPr="00972C97" w14:paraId="025ED37F" w14:textId="77777777" w:rsidTr="00972C97">
        <w:tc>
          <w:tcPr>
            <w:tcW w:w="3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AA1178"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Educación</w:t>
            </w:r>
          </w:p>
          <w:p w14:paraId="6F6CF4EF" w14:textId="77777777" w:rsidR="00972C97" w:rsidRPr="00972C97" w:rsidRDefault="00972C97" w:rsidP="00972C97">
            <w:pPr>
              <w:spacing w:after="0" w:line="240" w:lineRule="auto"/>
              <w:rPr>
                <w:rFonts w:ascii="Verdana" w:eastAsia="Times New Roman" w:hAnsi="Verdana" w:cs="Times New Roman"/>
                <w:lang w:eastAsia="es-419"/>
              </w:rPr>
            </w:pPr>
          </w:p>
        </w:tc>
        <w:tc>
          <w:tcPr>
            <w:tcW w:w="3063" w:type="dxa"/>
            <w:tcBorders>
              <w:top w:val="nil"/>
              <w:left w:val="nil"/>
              <w:bottom w:val="single" w:sz="8" w:space="0" w:color="auto"/>
              <w:right w:val="single" w:sz="8" w:space="0" w:color="auto"/>
            </w:tcBorders>
            <w:tcMar>
              <w:top w:w="0" w:type="dxa"/>
              <w:left w:w="108" w:type="dxa"/>
              <w:bottom w:w="0" w:type="dxa"/>
              <w:right w:w="108" w:type="dxa"/>
            </w:tcMar>
            <w:hideMark/>
          </w:tcPr>
          <w:p w14:paraId="41FD6943"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Educación y</w:t>
            </w:r>
          </w:p>
          <w:p w14:paraId="31BC13AC" w14:textId="77777777" w:rsidR="00972C97" w:rsidRPr="00972C97" w:rsidRDefault="00972C97" w:rsidP="00972C97">
            <w:pPr>
              <w:spacing w:after="0" w:line="240" w:lineRule="auto"/>
              <w:rPr>
                <w:rFonts w:ascii="Verdana" w:eastAsia="Times New Roman" w:hAnsi="Verdana" w:cs="Times New Roman"/>
                <w:lang w:eastAsia="es-419"/>
              </w:rPr>
            </w:pPr>
          </w:p>
          <w:p w14:paraId="174B6948"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capacitación</w:t>
            </w:r>
          </w:p>
          <w:p w14:paraId="4312A0AF" w14:textId="77777777" w:rsidR="00972C97" w:rsidRPr="00972C97" w:rsidRDefault="00972C97" w:rsidP="00972C97">
            <w:pPr>
              <w:spacing w:after="0" w:line="240" w:lineRule="auto"/>
              <w:rPr>
                <w:rFonts w:ascii="Verdana" w:eastAsia="Times New Roman" w:hAnsi="Verdana" w:cs="Times New Roman"/>
                <w:lang w:eastAsia="es-419"/>
              </w:rPr>
            </w:pP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3CAB35E3"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Proyectos que promueven y desarrollen actividades educativas y de capacitación</w:t>
            </w:r>
          </w:p>
          <w:p w14:paraId="0F3F16EA" w14:textId="77777777" w:rsidR="00972C97" w:rsidRPr="00972C97" w:rsidRDefault="00972C97" w:rsidP="00972C97">
            <w:pPr>
              <w:spacing w:after="0" w:line="240" w:lineRule="auto"/>
              <w:rPr>
                <w:rFonts w:ascii="Verdana" w:eastAsia="Times New Roman" w:hAnsi="Verdana" w:cs="Times New Roman"/>
                <w:lang w:eastAsia="es-419"/>
              </w:rPr>
            </w:pPr>
          </w:p>
        </w:tc>
      </w:tr>
      <w:tr w:rsidR="00972C97" w:rsidRPr="00972C97" w14:paraId="278E6EA8" w14:textId="77777777" w:rsidTr="00972C97">
        <w:tc>
          <w:tcPr>
            <w:tcW w:w="3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E4635E"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Servicios</w:t>
            </w:r>
          </w:p>
          <w:p w14:paraId="76C4B16A" w14:textId="77777777" w:rsidR="00972C97" w:rsidRPr="00972C97" w:rsidRDefault="00972C97" w:rsidP="00972C97">
            <w:pPr>
              <w:spacing w:after="0" w:line="240" w:lineRule="auto"/>
              <w:rPr>
                <w:rFonts w:ascii="Verdana" w:eastAsia="Times New Roman" w:hAnsi="Verdana" w:cs="Times New Roman"/>
                <w:lang w:eastAsia="es-419"/>
              </w:rPr>
            </w:pPr>
          </w:p>
        </w:tc>
        <w:tc>
          <w:tcPr>
            <w:tcW w:w="3063" w:type="dxa"/>
            <w:tcBorders>
              <w:top w:val="nil"/>
              <w:left w:val="nil"/>
              <w:bottom w:val="single" w:sz="8" w:space="0" w:color="auto"/>
              <w:right w:val="single" w:sz="8" w:space="0" w:color="auto"/>
            </w:tcBorders>
            <w:tcMar>
              <w:top w:w="0" w:type="dxa"/>
              <w:left w:w="108" w:type="dxa"/>
              <w:bottom w:w="0" w:type="dxa"/>
              <w:right w:w="108" w:type="dxa"/>
            </w:tcMar>
            <w:hideMark/>
          </w:tcPr>
          <w:p w14:paraId="72D71D0A"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Educación, electrificación, Salud, Servicios Transporte Comercialización Activos Fijos, Turismo</w:t>
            </w:r>
          </w:p>
          <w:p w14:paraId="41820F21" w14:textId="77777777" w:rsidR="00972C97" w:rsidRPr="00972C97" w:rsidRDefault="00972C97" w:rsidP="00972C97">
            <w:pPr>
              <w:spacing w:after="0" w:line="240" w:lineRule="auto"/>
              <w:rPr>
                <w:rFonts w:ascii="Verdana" w:eastAsia="Times New Roman" w:hAnsi="Verdana" w:cs="Times New Roman"/>
                <w:lang w:eastAsia="es-419"/>
              </w:rPr>
            </w:pPr>
          </w:p>
          <w:p w14:paraId="358B40A0"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 </w:t>
            </w:r>
          </w:p>
          <w:p w14:paraId="3A3B1996" w14:textId="77777777" w:rsidR="00972C97" w:rsidRPr="00972C97" w:rsidRDefault="00972C97" w:rsidP="00972C97">
            <w:pPr>
              <w:spacing w:after="0" w:line="240" w:lineRule="auto"/>
              <w:rPr>
                <w:rFonts w:ascii="Verdana" w:eastAsia="Times New Roman" w:hAnsi="Verdana" w:cs="Times New Roman"/>
                <w:lang w:eastAsia="es-419"/>
              </w:rPr>
            </w:pP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085152B5"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lastRenderedPageBreak/>
              <w:t>Inversiones fijas en infraestructura física, equipo y tecnologías. Capital de trabajo. Reconversión de deuda.</w:t>
            </w:r>
          </w:p>
          <w:p w14:paraId="32DE9A9C" w14:textId="77777777" w:rsidR="00972C97" w:rsidRPr="00972C97" w:rsidRDefault="00972C97" w:rsidP="00972C97">
            <w:pPr>
              <w:spacing w:after="0" w:line="240" w:lineRule="auto"/>
              <w:rPr>
                <w:rFonts w:ascii="Verdana" w:eastAsia="Times New Roman" w:hAnsi="Verdana" w:cs="Times New Roman"/>
                <w:lang w:eastAsia="es-419"/>
              </w:rPr>
            </w:pPr>
          </w:p>
          <w:p w14:paraId="20DE16A2"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lastRenderedPageBreak/>
              <w:t>Cancelación de pasivos. Refinanciamiento de inversiones. Otros.</w:t>
            </w:r>
          </w:p>
          <w:p w14:paraId="03171507" w14:textId="77777777" w:rsidR="00972C97" w:rsidRPr="00972C97" w:rsidRDefault="00972C97" w:rsidP="00972C97">
            <w:pPr>
              <w:spacing w:after="0" w:line="240" w:lineRule="auto"/>
              <w:rPr>
                <w:rFonts w:ascii="Verdana" w:eastAsia="Times New Roman" w:hAnsi="Verdana" w:cs="Times New Roman"/>
                <w:lang w:eastAsia="es-419"/>
              </w:rPr>
            </w:pPr>
          </w:p>
        </w:tc>
      </w:tr>
      <w:tr w:rsidR="00972C97" w:rsidRPr="00972C97" w14:paraId="07D5DA1A" w14:textId="77777777" w:rsidTr="00972C97">
        <w:tc>
          <w:tcPr>
            <w:tcW w:w="3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37F6F5"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lastRenderedPageBreak/>
              <w:t>Consumo</w:t>
            </w:r>
          </w:p>
          <w:p w14:paraId="6409C9E7" w14:textId="77777777" w:rsidR="00972C97" w:rsidRPr="00972C97" w:rsidRDefault="00972C97" w:rsidP="00972C97">
            <w:pPr>
              <w:spacing w:after="0" w:line="240" w:lineRule="auto"/>
              <w:rPr>
                <w:rFonts w:ascii="Verdana" w:eastAsia="Times New Roman" w:hAnsi="Verdana" w:cs="Times New Roman"/>
                <w:lang w:eastAsia="es-419"/>
              </w:rPr>
            </w:pPr>
          </w:p>
        </w:tc>
        <w:tc>
          <w:tcPr>
            <w:tcW w:w="3063" w:type="dxa"/>
            <w:tcBorders>
              <w:top w:val="nil"/>
              <w:left w:val="nil"/>
              <w:bottom w:val="single" w:sz="8" w:space="0" w:color="auto"/>
              <w:right w:val="single" w:sz="8" w:space="0" w:color="auto"/>
            </w:tcBorders>
            <w:tcMar>
              <w:top w:w="0" w:type="dxa"/>
              <w:left w:w="108" w:type="dxa"/>
              <w:bottom w:w="0" w:type="dxa"/>
              <w:right w:w="108" w:type="dxa"/>
            </w:tcMar>
            <w:hideMark/>
          </w:tcPr>
          <w:p w14:paraId="669385E5"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Subpréstamos personales</w:t>
            </w:r>
          </w:p>
          <w:p w14:paraId="4484A05F" w14:textId="77777777" w:rsidR="00972C97" w:rsidRPr="00972C97" w:rsidRDefault="00972C97" w:rsidP="00972C97">
            <w:pPr>
              <w:spacing w:after="0" w:line="240" w:lineRule="auto"/>
              <w:rPr>
                <w:rFonts w:ascii="Verdana" w:eastAsia="Times New Roman" w:hAnsi="Verdana" w:cs="Times New Roman"/>
                <w:lang w:eastAsia="es-419"/>
              </w:rPr>
            </w:pP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2F0931DB"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Satisfacción de necesidades de asociados</w:t>
            </w:r>
          </w:p>
          <w:p w14:paraId="0ECA7421" w14:textId="77777777" w:rsidR="00972C97" w:rsidRPr="00972C97" w:rsidRDefault="00972C97" w:rsidP="00972C97">
            <w:pPr>
              <w:spacing w:after="0" w:line="240" w:lineRule="auto"/>
              <w:rPr>
                <w:rFonts w:ascii="Verdana" w:eastAsia="Times New Roman" w:hAnsi="Verdana" w:cs="Times New Roman"/>
                <w:lang w:eastAsia="es-419"/>
              </w:rPr>
            </w:pPr>
          </w:p>
        </w:tc>
      </w:tr>
      <w:tr w:rsidR="00972C97" w:rsidRPr="00972C97" w14:paraId="7B85CBAD" w14:textId="77777777" w:rsidTr="00972C97">
        <w:tc>
          <w:tcPr>
            <w:tcW w:w="3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1CCF31"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Emprendimientos</w:t>
            </w:r>
          </w:p>
          <w:p w14:paraId="16456A0A" w14:textId="77777777" w:rsidR="00972C97" w:rsidRPr="00972C97" w:rsidRDefault="00972C97" w:rsidP="00972C97">
            <w:pPr>
              <w:spacing w:after="0" w:line="240" w:lineRule="auto"/>
              <w:rPr>
                <w:rFonts w:ascii="Verdana" w:eastAsia="Times New Roman" w:hAnsi="Verdana" w:cs="Times New Roman"/>
                <w:lang w:eastAsia="es-419"/>
              </w:rPr>
            </w:pPr>
          </w:p>
        </w:tc>
        <w:tc>
          <w:tcPr>
            <w:tcW w:w="3063" w:type="dxa"/>
            <w:tcBorders>
              <w:top w:val="nil"/>
              <w:left w:val="nil"/>
              <w:bottom w:val="single" w:sz="8" w:space="0" w:color="auto"/>
              <w:right w:val="single" w:sz="8" w:space="0" w:color="auto"/>
            </w:tcBorders>
            <w:tcMar>
              <w:top w:w="0" w:type="dxa"/>
              <w:left w:w="108" w:type="dxa"/>
              <w:bottom w:w="0" w:type="dxa"/>
              <w:right w:w="108" w:type="dxa"/>
            </w:tcMar>
            <w:hideMark/>
          </w:tcPr>
          <w:p w14:paraId="0001AFF1"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Emprendimientos</w:t>
            </w:r>
          </w:p>
          <w:p w14:paraId="5BC76DC4" w14:textId="77777777" w:rsidR="00972C97" w:rsidRPr="00972C97" w:rsidRDefault="00972C97" w:rsidP="00972C97">
            <w:pPr>
              <w:spacing w:after="0" w:line="240" w:lineRule="auto"/>
              <w:rPr>
                <w:rFonts w:ascii="Verdana" w:eastAsia="Times New Roman" w:hAnsi="Verdana" w:cs="Times New Roman"/>
                <w:lang w:eastAsia="es-419"/>
              </w:rPr>
            </w:pPr>
          </w:p>
          <w:p w14:paraId="0CCAE168"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cooperativos</w:t>
            </w:r>
          </w:p>
          <w:p w14:paraId="5E361504" w14:textId="77777777" w:rsidR="00972C97" w:rsidRPr="00972C97" w:rsidRDefault="00972C97" w:rsidP="00972C97">
            <w:pPr>
              <w:spacing w:after="0" w:line="240" w:lineRule="auto"/>
              <w:rPr>
                <w:rFonts w:ascii="Verdana" w:eastAsia="Times New Roman" w:hAnsi="Verdana" w:cs="Times New Roman"/>
                <w:lang w:eastAsia="es-419"/>
              </w:rPr>
            </w:pPr>
          </w:p>
          <w:p w14:paraId="5BD12A2B"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 </w:t>
            </w:r>
          </w:p>
          <w:p w14:paraId="024BAD29" w14:textId="77777777" w:rsidR="00972C97" w:rsidRPr="00972C97" w:rsidRDefault="00972C97" w:rsidP="00972C97">
            <w:pPr>
              <w:spacing w:after="0" w:line="240" w:lineRule="auto"/>
              <w:rPr>
                <w:rFonts w:ascii="Verdana" w:eastAsia="Times New Roman" w:hAnsi="Verdana" w:cs="Times New Roman"/>
                <w:lang w:eastAsia="es-419"/>
              </w:rPr>
            </w:pP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2C3EA2D6"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Satisfacer necesidades de capital para los nuevos organismos cooperativos</w:t>
            </w:r>
          </w:p>
          <w:p w14:paraId="79F9B446" w14:textId="77777777" w:rsidR="00972C97" w:rsidRPr="00972C97" w:rsidRDefault="00972C97" w:rsidP="00972C97">
            <w:pPr>
              <w:spacing w:after="0" w:line="240" w:lineRule="auto"/>
              <w:rPr>
                <w:rFonts w:ascii="Verdana" w:eastAsia="Times New Roman" w:hAnsi="Verdana" w:cs="Times New Roman"/>
                <w:lang w:eastAsia="es-419"/>
              </w:rPr>
            </w:pPr>
          </w:p>
        </w:tc>
      </w:tr>
      <w:tr w:rsidR="00972C97" w:rsidRPr="00972C97" w14:paraId="13FC9C4D" w14:textId="77777777" w:rsidTr="00972C97">
        <w:tc>
          <w:tcPr>
            <w:tcW w:w="3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E39B91"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Proyectos ambientales</w:t>
            </w:r>
          </w:p>
          <w:p w14:paraId="74D3DCEB" w14:textId="77777777" w:rsidR="00972C97" w:rsidRPr="00972C97" w:rsidRDefault="00972C97" w:rsidP="00972C97">
            <w:pPr>
              <w:spacing w:after="0" w:line="240" w:lineRule="auto"/>
              <w:rPr>
                <w:rFonts w:ascii="Verdana" w:eastAsia="Times New Roman" w:hAnsi="Verdana" w:cs="Times New Roman"/>
                <w:lang w:eastAsia="es-419"/>
              </w:rPr>
            </w:pPr>
          </w:p>
        </w:tc>
        <w:tc>
          <w:tcPr>
            <w:tcW w:w="3063" w:type="dxa"/>
            <w:tcBorders>
              <w:top w:val="nil"/>
              <w:left w:val="nil"/>
              <w:bottom w:val="single" w:sz="8" w:space="0" w:color="auto"/>
              <w:right w:val="single" w:sz="8" w:space="0" w:color="auto"/>
            </w:tcBorders>
            <w:tcMar>
              <w:top w:w="0" w:type="dxa"/>
              <w:left w:w="108" w:type="dxa"/>
              <w:bottom w:w="0" w:type="dxa"/>
              <w:right w:w="108" w:type="dxa"/>
            </w:tcMar>
            <w:hideMark/>
          </w:tcPr>
          <w:p w14:paraId="7ECF1C01"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Proyectos partidarios</w:t>
            </w:r>
          </w:p>
          <w:p w14:paraId="6A723D49" w14:textId="77777777" w:rsidR="00972C97" w:rsidRPr="00972C97" w:rsidRDefault="00972C97" w:rsidP="00972C97">
            <w:pPr>
              <w:spacing w:after="0" w:line="240" w:lineRule="auto"/>
              <w:rPr>
                <w:rFonts w:ascii="Verdana" w:eastAsia="Times New Roman" w:hAnsi="Verdana" w:cs="Times New Roman"/>
                <w:lang w:eastAsia="es-419"/>
              </w:rPr>
            </w:pPr>
          </w:p>
          <w:p w14:paraId="3BA5FB27"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con el ambiente.</w:t>
            </w:r>
          </w:p>
          <w:p w14:paraId="69A0D4A4" w14:textId="77777777" w:rsidR="00972C97" w:rsidRPr="00972C97" w:rsidRDefault="00972C97" w:rsidP="00972C97">
            <w:pPr>
              <w:spacing w:after="0" w:line="240" w:lineRule="auto"/>
              <w:rPr>
                <w:rFonts w:ascii="Verdana" w:eastAsia="Times New Roman" w:hAnsi="Verdana" w:cs="Times New Roman"/>
                <w:lang w:eastAsia="es-419"/>
              </w:rPr>
            </w:pPr>
          </w:p>
          <w:p w14:paraId="5A0A90BC"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 </w:t>
            </w:r>
          </w:p>
          <w:p w14:paraId="625F717C" w14:textId="77777777" w:rsidR="00972C97" w:rsidRPr="00972C97" w:rsidRDefault="00972C97" w:rsidP="00972C97">
            <w:pPr>
              <w:spacing w:after="0" w:line="240" w:lineRule="auto"/>
              <w:rPr>
                <w:rFonts w:ascii="Verdana" w:eastAsia="Times New Roman" w:hAnsi="Verdana" w:cs="Times New Roman"/>
                <w:lang w:eastAsia="es-419"/>
              </w:rPr>
            </w:pP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02917F30"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Proyectos que desarrollen las cooperativas amigables con la naturaleza.</w:t>
            </w:r>
          </w:p>
          <w:p w14:paraId="22C8FF73" w14:textId="77777777" w:rsidR="00972C97" w:rsidRPr="00972C97" w:rsidRDefault="00972C97" w:rsidP="00972C97">
            <w:pPr>
              <w:spacing w:after="0" w:line="240" w:lineRule="auto"/>
              <w:rPr>
                <w:rFonts w:ascii="Verdana" w:eastAsia="Times New Roman" w:hAnsi="Verdana" w:cs="Times New Roman"/>
                <w:lang w:eastAsia="es-419"/>
              </w:rPr>
            </w:pPr>
          </w:p>
        </w:tc>
      </w:tr>
      <w:tr w:rsidR="00972C97" w:rsidRPr="00972C97" w14:paraId="59944241" w14:textId="77777777" w:rsidTr="00972C97">
        <w:tc>
          <w:tcPr>
            <w:tcW w:w="30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04DEF5"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Banca de Desarrollo</w:t>
            </w:r>
          </w:p>
          <w:p w14:paraId="1EEA448F" w14:textId="77777777" w:rsidR="00972C97" w:rsidRPr="00972C97" w:rsidRDefault="00972C97" w:rsidP="00972C97">
            <w:pPr>
              <w:spacing w:after="0" w:line="240" w:lineRule="auto"/>
              <w:rPr>
                <w:rFonts w:ascii="Verdana" w:eastAsia="Times New Roman" w:hAnsi="Verdana" w:cs="Times New Roman"/>
                <w:lang w:eastAsia="es-419"/>
              </w:rPr>
            </w:pPr>
          </w:p>
        </w:tc>
        <w:tc>
          <w:tcPr>
            <w:tcW w:w="3063" w:type="dxa"/>
            <w:tcBorders>
              <w:top w:val="nil"/>
              <w:left w:val="nil"/>
              <w:bottom w:val="single" w:sz="8" w:space="0" w:color="auto"/>
              <w:right w:val="single" w:sz="8" w:space="0" w:color="auto"/>
            </w:tcBorders>
            <w:tcMar>
              <w:top w:w="0" w:type="dxa"/>
              <w:left w:w="108" w:type="dxa"/>
              <w:bottom w:w="0" w:type="dxa"/>
              <w:right w:w="108" w:type="dxa"/>
            </w:tcMar>
            <w:hideMark/>
          </w:tcPr>
          <w:p w14:paraId="1C54D67A"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Proyectos que se suscriban a lo que señala la Ley de Banca de Desarrollo.</w:t>
            </w:r>
          </w:p>
          <w:p w14:paraId="7DB4C675" w14:textId="77777777" w:rsidR="00972C97" w:rsidRPr="00972C97" w:rsidRDefault="00972C97" w:rsidP="00972C97">
            <w:pPr>
              <w:spacing w:after="0" w:line="240" w:lineRule="auto"/>
              <w:rPr>
                <w:rFonts w:ascii="Verdana" w:eastAsia="Times New Roman" w:hAnsi="Verdana" w:cs="Times New Roman"/>
                <w:lang w:eastAsia="es-419"/>
              </w:rPr>
            </w:pPr>
          </w:p>
          <w:p w14:paraId="1B2E62ED"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 </w:t>
            </w:r>
          </w:p>
          <w:p w14:paraId="5D95F1A4" w14:textId="77777777" w:rsidR="00972C97" w:rsidRPr="00972C97" w:rsidRDefault="00972C97" w:rsidP="00972C97">
            <w:pPr>
              <w:spacing w:after="0" w:line="240" w:lineRule="auto"/>
              <w:rPr>
                <w:rFonts w:ascii="Verdana" w:eastAsia="Times New Roman" w:hAnsi="Verdana" w:cs="Times New Roman"/>
                <w:lang w:eastAsia="es-419"/>
              </w:rPr>
            </w:pP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14:paraId="5C640EB9"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Proyectos que se suscriban a lo que señala la Ley de Banca de Desarrollo.</w:t>
            </w:r>
          </w:p>
          <w:p w14:paraId="0595A980" w14:textId="77777777" w:rsidR="00972C97" w:rsidRPr="00972C97" w:rsidRDefault="00972C97" w:rsidP="00972C97">
            <w:pPr>
              <w:spacing w:after="0" w:line="240" w:lineRule="auto"/>
              <w:rPr>
                <w:rFonts w:ascii="Verdana" w:eastAsia="Times New Roman" w:hAnsi="Verdana" w:cs="Times New Roman"/>
                <w:lang w:eastAsia="es-419"/>
              </w:rPr>
            </w:pPr>
          </w:p>
        </w:tc>
      </w:tr>
    </w:tbl>
    <w:p w14:paraId="4ED33183" w14:textId="77777777" w:rsidR="00892D81" w:rsidRDefault="00892D81" w:rsidP="00972C97">
      <w:pPr>
        <w:spacing w:after="0" w:line="240" w:lineRule="auto"/>
        <w:ind w:firstLine="708"/>
        <w:jc w:val="both"/>
        <w:rPr>
          <w:rFonts w:ascii="Verdana" w:eastAsia="Times New Roman" w:hAnsi="Verdana" w:cs="Times New Roman"/>
          <w:b/>
          <w:bCs/>
          <w:color w:val="000000"/>
          <w:lang w:eastAsia="es-419"/>
        </w:rPr>
      </w:pPr>
    </w:p>
    <w:p w14:paraId="27BE9EA4" w14:textId="5C1C9028"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3.2 Concentración</w:t>
      </w:r>
    </w:p>
    <w:p w14:paraId="56D8CA0D"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55CC31B5"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3.2.1 Concentración por plazo</w:t>
      </w:r>
    </w:p>
    <w:p w14:paraId="159BD68E"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1682CB59"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Para efectos de sostenibilidad institucional los plazos de concentración de cartera se definirán de la siguiente forma:</w:t>
      </w:r>
    </w:p>
    <w:p w14:paraId="32BFCCEE"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032597C3"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Corto Plazo: </w:t>
      </w:r>
      <w:r w:rsidRPr="00972C97">
        <w:rPr>
          <w:rFonts w:ascii="Verdana" w:eastAsia="Times New Roman" w:hAnsi="Verdana" w:cs="Times New Roman"/>
          <w:color w:val="000000"/>
          <w:lang w:eastAsia="es-419"/>
        </w:rPr>
        <w:t xml:space="preserve">La práctica es considerar Corto Plazo las colocaciones activas o pasivas en los plazos hasta de 1 año, en este plazo se estará colocando créditos </w:t>
      </w:r>
      <w:proofErr w:type="spellStart"/>
      <w:r w:rsidRPr="00972C97">
        <w:rPr>
          <w:rFonts w:ascii="Verdana" w:eastAsia="Times New Roman" w:hAnsi="Verdana" w:cs="Times New Roman"/>
          <w:color w:val="000000"/>
          <w:lang w:eastAsia="es-419"/>
        </w:rPr>
        <w:t>revolutivos</w:t>
      </w:r>
      <w:proofErr w:type="spellEnd"/>
      <w:r w:rsidRPr="00972C97">
        <w:rPr>
          <w:rFonts w:ascii="Verdana" w:eastAsia="Times New Roman" w:hAnsi="Verdana" w:cs="Times New Roman"/>
          <w:color w:val="000000"/>
          <w:lang w:eastAsia="es-419"/>
        </w:rPr>
        <w:t xml:space="preserve"> (financiamiento de cosecha o capital de trabajo), así como aquellos créditos de cooperativas que consideren su cancelación en este plazo.</w:t>
      </w:r>
    </w:p>
    <w:p w14:paraId="543BCA63"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14D01ACD"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Mediano Plazo: </w:t>
      </w:r>
      <w:r w:rsidRPr="00972C97">
        <w:rPr>
          <w:rFonts w:ascii="Verdana" w:eastAsia="Times New Roman" w:hAnsi="Verdana" w:cs="Times New Roman"/>
          <w:color w:val="000000"/>
          <w:lang w:eastAsia="es-419"/>
        </w:rPr>
        <w:t>Más de 1 años y hasta 5 años, en este plazo pueden colocarse créditos de diferentes de líneas de acuerdo con su plan de inversión.</w:t>
      </w:r>
    </w:p>
    <w:p w14:paraId="0EA0E4FF"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4D7DB8CB"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Largo Plazo: </w:t>
      </w:r>
      <w:r w:rsidRPr="00972C97">
        <w:rPr>
          <w:rFonts w:ascii="Verdana" w:eastAsia="Times New Roman" w:hAnsi="Verdana" w:cs="Times New Roman"/>
          <w:color w:val="000000"/>
          <w:lang w:eastAsia="es-419"/>
        </w:rPr>
        <w:t>Más de 5 años. En este plazo pueden colocarse créditos dirigidos a inversiones fijas cuya recuperación no depende del activo financiado, así como activos generadores de ingresos como plantas de proceso, proyectos inmobiliarios, infraestructura.</w:t>
      </w:r>
    </w:p>
    <w:p w14:paraId="6B271963"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5605DC68"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xml:space="preserve">La concentración en los diferentes plazos deberá estar definida, tomando en cuenta criterios relacionados con los Planes Nacionales de Desarrollo, la atención prioritaria de poblaciones vulnerables o en condición </w:t>
      </w:r>
      <w:r w:rsidRPr="00972C97">
        <w:rPr>
          <w:rFonts w:ascii="Verdana" w:eastAsia="Times New Roman" w:hAnsi="Verdana" w:cs="Times New Roman"/>
          <w:color w:val="000000"/>
          <w:lang w:eastAsia="es-419"/>
        </w:rPr>
        <w:lastRenderedPageBreak/>
        <w:t>de pobreza, las capacidades presupuestarias del Instituto, la sostenibilidad financiera de la Institución, así como las políticas públicas del Poder Ejecutivo, o el Ministerio Rector. Estos criterios deberán ser reflejados en los Planes Operativos y Estratégicos Institucionales.</w:t>
      </w:r>
    </w:p>
    <w:p w14:paraId="39E55BEC"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2F0433EB"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3.2.2 Concentración geográfica:</w:t>
      </w:r>
    </w:p>
    <w:p w14:paraId="4F488747"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2C7A7E85"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El INFOCOOP tiene distribuida su cartera en las siguientes zonas:</w:t>
      </w:r>
    </w:p>
    <w:p w14:paraId="725471FB"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2CA596D5"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Región Central</w:t>
      </w:r>
    </w:p>
    <w:p w14:paraId="53CB35E2"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Región Brunca</w:t>
      </w:r>
    </w:p>
    <w:p w14:paraId="459F4B9F"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Región Huetar Norte</w:t>
      </w:r>
    </w:p>
    <w:p w14:paraId="2084B96A"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Región Huetar Caribe</w:t>
      </w:r>
    </w:p>
    <w:p w14:paraId="42D2854D"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Región Pacífico Central</w:t>
      </w:r>
    </w:p>
    <w:p w14:paraId="2D7800CB"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Región Chorotega</w:t>
      </w:r>
    </w:p>
    <w:p w14:paraId="6FC326DD"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2CB6D230"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La concentración en las diferentes zonas geográficas deberá estar definida, tomando en cuenta criterios relacionados con los Planes Nacionales de Desarrollo, la atención prioritaria de poblaciones vulnerables o en condición de pobreza, las capacidades presupuestarias del Instituto, así como las políticas públicas de regionalización del Poder Ejecutivo, o el Ministerio rector. Estos criterios deberán ser reflejados en los Planes Operativos y Estratégicos Institucionales.</w:t>
      </w:r>
    </w:p>
    <w:p w14:paraId="7CAA5679"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2DC45466"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3.2.3 Concentración por Actividad:</w:t>
      </w:r>
    </w:p>
    <w:p w14:paraId="5FE68B05"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2A7020F9"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La concentración por actividad va a depender de los diferentes planes de inversión, tales como:</w:t>
      </w:r>
    </w:p>
    <w:p w14:paraId="2AADC859"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67EBDAA4"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Servicios financieros</w:t>
      </w:r>
    </w:p>
    <w:p w14:paraId="688169CF"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Servicios no financieros</w:t>
      </w:r>
    </w:p>
    <w:p w14:paraId="721541CB"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Educación</w:t>
      </w:r>
    </w:p>
    <w:p w14:paraId="2E07A9B7"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Salud</w:t>
      </w:r>
    </w:p>
    <w:p w14:paraId="554EE150"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Comercialización</w:t>
      </w:r>
    </w:p>
    <w:p w14:paraId="3CF2E954"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Producción agrícola</w:t>
      </w:r>
    </w:p>
    <w:p w14:paraId="3E353E15"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Otras actividades productivas</w:t>
      </w:r>
    </w:p>
    <w:p w14:paraId="3581FF1E"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Producción industrial</w:t>
      </w:r>
    </w:p>
    <w:p w14:paraId="3CAD0371"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Electrificación</w:t>
      </w:r>
    </w:p>
    <w:p w14:paraId="7C7442DC"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Tecnología y comunicaciones</w:t>
      </w:r>
    </w:p>
    <w:p w14:paraId="1335E9BC"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165495DC"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La concentración en las diferentes actividades productivas habrá de guardar concordancia con la atención de las zonas geográficas consideradas, la planificación que establezca el Instituto para su atención, la que deberá estar definida en los Planes Operativos y Estratégicos Institucionales.</w:t>
      </w:r>
    </w:p>
    <w:p w14:paraId="4605D41D"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68A74967"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4. Tasas de interés</w:t>
      </w:r>
    </w:p>
    <w:p w14:paraId="74B7F1B2"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4FC02E7A"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En los préstamos se convendrá que, durante la vigencia de estos, devengarán una tasa de interés revisable, variable y ajustable a partir de la fecha de formalización.</w:t>
      </w:r>
    </w:p>
    <w:p w14:paraId="1AC3DF0E"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6750E2AB"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lastRenderedPageBreak/>
        <w:t>Los intereses se calcularán sobre los saldos deudores, utilizando el mes comercial para el cómputo del factor tiempo, dividido sobre una base de trescientos sesenta días y deberán pagarse en las fechas o con la periodicidad que se determine.</w:t>
      </w:r>
    </w:p>
    <w:p w14:paraId="25149802"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22184F0F"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Las tasas de interés de los créditos se establecerán con base en la estructura de tasas aprobada.</w:t>
      </w:r>
    </w:p>
    <w:p w14:paraId="199DAD1F"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51073A5A"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5. Asignación de fondos</w:t>
      </w:r>
    </w:p>
    <w:p w14:paraId="1D568276"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1AD7B4B2"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La asignación de los recursos se establecerá de la siguiente manera:</w:t>
      </w:r>
    </w:p>
    <w:p w14:paraId="603BE39C"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7497B46E"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5.1 Fondos Propios: </w:t>
      </w:r>
      <w:r w:rsidRPr="00972C97">
        <w:rPr>
          <w:rFonts w:ascii="Verdana" w:eastAsia="Times New Roman" w:hAnsi="Verdana" w:cs="Times New Roman"/>
          <w:color w:val="000000"/>
          <w:lang w:eastAsia="es-419"/>
        </w:rPr>
        <w:t>Estos recursos se podrá utilizar en cualquier tipo plan de inversión, excluyendo los relacionados con cooperativas escolares y juveniles. Por excepción la atención de proyectos relacionados con PL-480.</w:t>
      </w:r>
    </w:p>
    <w:p w14:paraId="7AF1DB37"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2B73C58B"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5.2 Fondos PL-480: </w:t>
      </w:r>
      <w:r w:rsidRPr="00972C97">
        <w:rPr>
          <w:rFonts w:ascii="Verdana" w:eastAsia="Times New Roman" w:hAnsi="Verdana" w:cs="Times New Roman"/>
          <w:color w:val="000000"/>
          <w:lang w:eastAsia="es-419"/>
        </w:rPr>
        <w:t>Estos recursos se podrá utilizar para financiar proyectos de innovación tendientes a la mejora de las capacidades productivas, de mercadeo, mejoras tecnológicas y empresariales de las organizaciones cooperativas, en el caso de que no se presenten planes de inversión con este perfil, se podrán utilizar los recursos de este fondo con el mismo criterio de los fondos propios.</w:t>
      </w:r>
    </w:p>
    <w:p w14:paraId="136E2304"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034208CE"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5.3 Fondos Escolares y Juveniles: </w:t>
      </w:r>
      <w:r w:rsidRPr="00972C97">
        <w:rPr>
          <w:rFonts w:ascii="Verdana" w:eastAsia="Times New Roman" w:hAnsi="Verdana" w:cs="Times New Roman"/>
          <w:color w:val="000000"/>
          <w:lang w:eastAsia="es-419"/>
        </w:rPr>
        <w:t>Estos recursos se utilizarán para financiar proyectos que desarrollen cooperativas escolares y juveniles, en el caso de que no se presenten planes de inversión con este perfil, se podrán utilizar los recursos de este fondo con el mismo criterio de los fondos propios.</w:t>
      </w:r>
    </w:p>
    <w:p w14:paraId="17586ABB"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36033BA3"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6. Del expediente de crédito</w:t>
      </w:r>
    </w:p>
    <w:p w14:paraId="3513B36F"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4FD76D49"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La documentación que conforma el expediente deberá contener obligatoriamente lo siguiente:</w:t>
      </w:r>
    </w:p>
    <w:p w14:paraId="168859B2"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07E5C2C8"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a) Información general del deudor.</w:t>
      </w:r>
    </w:p>
    <w:p w14:paraId="5FD6A23D"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b) Documentos de análisis realizado de cada operación.</w:t>
      </w:r>
    </w:p>
    <w:p w14:paraId="4B97CA3F"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c) Información financiera del deudor y de fiadores o avalistas (si existen).</w:t>
      </w:r>
    </w:p>
    <w:p w14:paraId="60E394DF"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d) Información sobre garantías y pólizas.</w:t>
      </w:r>
    </w:p>
    <w:p w14:paraId="5DE76F45"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e) Documentos de formalización.</w:t>
      </w:r>
    </w:p>
    <w:p w14:paraId="4CAD09B8"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f) Información adicional.</w:t>
      </w:r>
    </w:p>
    <w:p w14:paraId="255ABD4C"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251CE434"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Los expedientes de crédito deberán tener una numeración lógica, consecutiva, que facilite la identificación a lo largo de todo el proceso de la tramitación de la solicitud de crédito, desde su presentación hasta la decisión final. El Departamento de Financiamiento mantendrá un expediente general por operación y cooperativa. Lo que corresponda a condiciones posteriores se podrá mantener en un solo expediente por cooperativa. Toda fotocopia recibida para documentar el expediente debe ser verificada contra sus respectivos originales y debe quedar evidencia, en el margen derecho de la respectiva fotocopia del expediente, de la siguiente forma:</w:t>
      </w:r>
    </w:p>
    <w:p w14:paraId="606B5F54"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1234FB73"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w:t>
      </w:r>
      <w:r w:rsidRPr="00972C97">
        <w:rPr>
          <w:rFonts w:ascii="Verdana" w:eastAsia="Times New Roman" w:hAnsi="Verdana" w:cs="Times New Roman"/>
          <w:b/>
          <w:bCs/>
          <w:color w:val="000000"/>
          <w:lang w:eastAsia="es-419"/>
        </w:rPr>
        <w:t>La leyenda: </w:t>
      </w:r>
      <w:r w:rsidRPr="00972C97">
        <w:rPr>
          <w:rFonts w:ascii="Verdana" w:eastAsia="Times New Roman" w:hAnsi="Verdana" w:cs="Times New Roman"/>
          <w:color w:val="000000"/>
          <w:lang w:eastAsia="es-419"/>
        </w:rPr>
        <w:t>Confrontada contra el original.</w:t>
      </w:r>
    </w:p>
    <w:p w14:paraId="159F2DC4"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16AB7A84"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w:t>
      </w:r>
      <w:r w:rsidRPr="00972C97">
        <w:rPr>
          <w:rFonts w:ascii="Verdana" w:eastAsia="Times New Roman" w:hAnsi="Verdana" w:cs="Times New Roman"/>
          <w:b/>
          <w:bCs/>
          <w:color w:val="000000"/>
          <w:lang w:eastAsia="es-419"/>
        </w:rPr>
        <w:t>Firma: </w:t>
      </w:r>
      <w:r w:rsidRPr="00972C97">
        <w:rPr>
          <w:rFonts w:ascii="Verdana" w:eastAsia="Times New Roman" w:hAnsi="Verdana" w:cs="Times New Roman"/>
          <w:color w:val="000000"/>
          <w:lang w:eastAsia="es-419"/>
        </w:rPr>
        <w:t>Después de dicha leyenda, firma y nombre del funcionario responsable de la verificación.</w:t>
      </w:r>
    </w:p>
    <w:p w14:paraId="4B87EA47"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383374D8"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En el caso de documentos expedidos en el exterior, quedará a criterio del Director Ejecutivo, el Gerente del Departamento de Financiamiento o el Analista de Crédito, con el apoyo concurrente del Asesor Jurídico de Financiamiento cuáles de estos deberán seguir los trámites de legalización y traducción de conformidad con las disposiciones legales y el procedimiento establecido por el Ministerio de Relaciones Exteriores y Culto.</w:t>
      </w:r>
    </w:p>
    <w:p w14:paraId="29164E26"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57C0CCD0"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En todo caso, la Junta Directiva al momento de definir un producto crediticio podrá solicitar como requisito la legalización y traducción de los documentos que considere pertinentes. Los criterios adoptados deberán constar integralmente en el respectivo expediente.</w:t>
      </w:r>
    </w:p>
    <w:p w14:paraId="1A7E2C92"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75808AD1"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Es obligatoria la verificación y actualización de la información cada vez que la cooperativa realice una nueva solicitud de crédito.</w:t>
      </w:r>
    </w:p>
    <w:p w14:paraId="5F5A7374"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2C0C08FA"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7. Del avalúo</w:t>
      </w:r>
    </w:p>
    <w:p w14:paraId="64C11E82"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5FBC4A33"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Es obligación del analista verificar que el avalúo, cumpla con las disposiciones mínimas solicitadas por el reglamento de peritos.</w:t>
      </w:r>
    </w:p>
    <w:p w14:paraId="557772B9"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62790822"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Para efectos de Seguimiento:</w:t>
      </w:r>
    </w:p>
    <w:p w14:paraId="5839F3E4"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424E4F1D"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Edificaciones y terrenos: </w:t>
      </w:r>
      <w:r w:rsidRPr="00972C97">
        <w:rPr>
          <w:rFonts w:ascii="Verdana" w:eastAsia="Times New Roman" w:hAnsi="Verdana" w:cs="Times New Roman"/>
          <w:color w:val="000000"/>
          <w:lang w:eastAsia="es-419"/>
        </w:rPr>
        <w:t>Se podrá solicitar la actualización del valor del avalúo cuando el INFOCOOP lo considere oportuno por la ocurrencia de hechos subsecuentes, el costo del avalúo será asumido por el deudor de la operación en la cual se encuentra la garantía.</w:t>
      </w:r>
    </w:p>
    <w:p w14:paraId="513DEAD8"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4F673C1B"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8. De los plazos y formas de pago del principal e intereses.</w:t>
      </w:r>
    </w:p>
    <w:p w14:paraId="4679B744"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46789547"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8.1 </w:t>
      </w:r>
      <w:r w:rsidRPr="00972C97">
        <w:rPr>
          <w:rFonts w:ascii="Verdana" w:eastAsia="Times New Roman" w:hAnsi="Verdana" w:cs="Times New Roman"/>
          <w:color w:val="000000"/>
          <w:lang w:eastAsia="es-419"/>
        </w:rPr>
        <w:t xml:space="preserve">La frecuencia de pago de la operación puede ser mensual, bimestral, trimestral, cuatrimestral, semestral o anual u otra que establezca el estudio respectivo. En el caso específico de las líneas </w:t>
      </w:r>
      <w:proofErr w:type="spellStart"/>
      <w:r w:rsidRPr="00972C97">
        <w:rPr>
          <w:rFonts w:ascii="Verdana" w:eastAsia="Times New Roman" w:hAnsi="Verdana" w:cs="Times New Roman"/>
          <w:color w:val="000000"/>
          <w:lang w:eastAsia="es-419"/>
        </w:rPr>
        <w:t>revolutivas</w:t>
      </w:r>
      <w:proofErr w:type="spellEnd"/>
      <w:r w:rsidRPr="00972C97">
        <w:rPr>
          <w:rFonts w:ascii="Verdana" w:eastAsia="Times New Roman" w:hAnsi="Verdana" w:cs="Times New Roman"/>
          <w:color w:val="000000"/>
          <w:lang w:eastAsia="es-419"/>
        </w:rPr>
        <w:t>, el plazo podría ser hasta de un año, pero nunca superior a los 360 días. En todo caso, la frecuencia de pago debe ser acorde con la naturaleza del proyecto y la estacionalidad en la generación de los ingresos.</w:t>
      </w:r>
    </w:p>
    <w:p w14:paraId="1B039C03"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7484E30C"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8.2 </w:t>
      </w:r>
      <w:r w:rsidRPr="00972C97">
        <w:rPr>
          <w:rFonts w:ascii="Verdana" w:eastAsia="Times New Roman" w:hAnsi="Verdana" w:cs="Times New Roman"/>
          <w:color w:val="000000"/>
          <w:lang w:eastAsia="es-419"/>
        </w:rPr>
        <w:t>Solamente se podrán constituir operaciones pagaderas al vencimiento, con la siguiente forma de pago: un solo pago de principal a la fecha de vencimiento con un plazo menor o igual a 180 días y; pago único de principal e intereses a la fecha de vencimiento con un plazo menor a 360 días. En ambos casos, se requerirá de aprobación de Junta Directiva.</w:t>
      </w:r>
    </w:p>
    <w:p w14:paraId="290739E6"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1544EDD2"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8.3 </w:t>
      </w:r>
      <w:r w:rsidRPr="00972C97">
        <w:rPr>
          <w:rFonts w:ascii="Verdana" w:eastAsia="Times New Roman" w:hAnsi="Verdana" w:cs="Times New Roman"/>
          <w:color w:val="000000"/>
          <w:lang w:eastAsia="es-419"/>
        </w:rPr>
        <w:t>Los períodos de "gracia y desembolso", son independientes entre sí y son un requerimiento de la actividad que se financia.</w:t>
      </w:r>
    </w:p>
    <w:p w14:paraId="10644CC9"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72E27709"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9. De los niveles resolutivos.</w:t>
      </w:r>
    </w:p>
    <w:p w14:paraId="74FD8110"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3C4D3920"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lastRenderedPageBreak/>
        <w:t>9.1 </w:t>
      </w:r>
      <w:r w:rsidRPr="00972C97">
        <w:rPr>
          <w:rFonts w:ascii="Verdana" w:eastAsia="Times New Roman" w:hAnsi="Verdana" w:cs="Times New Roman"/>
          <w:color w:val="000000"/>
          <w:lang w:eastAsia="es-419"/>
        </w:rPr>
        <w:t>Todo crédito sin importar el monto deberá ser aprobado por la Junta Directiva según la Ley de Asociaciones Cooperativas vigente y en resumen se deberá presentar para dicha aprobación el siguiente resumen:</w:t>
      </w:r>
    </w:p>
    <w:p w14:paraId="79955345"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70A86551"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w:t>
      </w:r>
      <w:r w:rsidRPr="00972C97">
        <w:rPr>
          <w:rFonts w:ascii="Verdana" w:eastAsia="Times New Roman" w:hAnsi="Verdana" w:cs="Times New Roman"/>
          <w:b/>
          <w:bCs/>
          <w:color w:val="000000"/>
          <w:lang w:eastAsia="es-419"/>
        </w:rPr>
        <w:t>Organismo Cooperativo (Siglas)</w:t>
      </w:r>
    </w:p>
    <w:p w14:paraId="0743B9F5"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4C41A446"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w:t>
      </w:r>
      <w:r w:rsidRPr="00972C97">
        <w:rPr>
          <w:rFonts w:ascii="Verdana" w:eastAsia="Times New Roman" w:hAnsi="Verdana" w:cs="Times New Roman"/>
          <w:b/>
          <w:bCs/>
          <w:color w:val="000000"/>
          <w:lang w:eastAsia="es-419"/>
        </w:rPr>
        <w:t>Fundada</w:t>
      </w:r>
    </w:p>
    <w:p w14:paraId="0D47FB15"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1D780C74"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w:t>
      </w:r>
      <w:r w:rsidRPr="00972C97">
        <w:rPr>
          <w:rFonts w:ascii="Verdana" w:eastAsia="Times New Roman" w:hAnsi="Verdana" w:cs="Times New Roman"/>
          <w:b/>
          <w:bCs/>
          <w:color w:val="000000"/>
          <w:lang w:eastAsia="es-419"/>
        </w:rPr>
        <w:t>Asociados</w:t>
      </w:r>
    </w:p>
    <w:p w14:paraId="21827DFB"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2627D6BC"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w:t>
      </w:r>
      <w:r w:rsidRPr="00972C97">
        <w:rPr>
          <w:rFonts w:ascii="Verdana" w:eastAsia="Times New Roman" w:hAnsi="Verdana" w:cs="Times New Roman"/>
          <w:b/>
          <w:bCs/>
          <w:color w:val="000000"/>
          <w:lang w:eastAsia="es-419"/>
        </w:rPr>
        <w:t>Beneficiarios directos e indirectos</w:t>
      </w:r>
    </w:p>
    <w:p w14:paraId="6165A7E3"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13E69525"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w:t>
      </w:r>
      <w:r w:rsidRPr="00972C97">
        <w:rPr>
          <w:rFonts w:ascii="Verdana" w:eastAsia="Times New Roman" w:hAnsi="Verdana" w:cs="Times New Roman"/>
          <w:b/>
          <w:bCs/>
          <w:color w:val="000000"/>
          <w:lang w:eastAsia="es-419"/>
        </w:rPr>
        <w:t>Tipo de cooperativa</w:t>
      </w:r>
    </w:p>
    <w:p w14:paraId="0FF47294"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2FDC4BD8"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w:t>
      </w:r>
      <w:r w:rsidRPr="00972C97">
        <w:rPr>
          <w:rFonts w:ascii="Verdana" w:eastAsia="Times New Roman" w:hAnsi="Verdana" w:cs="Times New Roman"/>
          <w:b/>
          <w:bCs/>
          <w:color w:val="000000"/>
          <w:lang w:eastAsia="es-419"/>
        </w:rPr>
        <w:t>Región</w:t>
      </w:r>
    </w:p>
    <w:p w14:paraId="31565A29"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58CDB5AD"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w:t>
      </w:r>
      <w:r w:rsidRPr="00972C97">
        <w:rPr>
          <w:rFonts w:ascii="Verdana" w:eastAsia="Times New Roman" w:hAnsi="Verdana" w:cs="Times New Roman"/>
          <w:b/>
          <w:bCs/>
          <w:color w:val="000000"/>
          <w:lang w:eastAsia="es-419"/>
        </w:rPr>
        <w:t>Sector</w:t>
      </w:r>
    </w:p>
    <w:p w14:paraId="66BFA56E"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613A6944"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w:t>
      </w:r>
      <w:r w:rsidRPr="00972C97">
        <w:rPr>
          <w:rFonts w:ascii="Verdana" w:eastAsia="Times New Roman" w:hAnsi="Verdana" w:cs="Times New Roman"/>
          <w:b/>
          <w:bCs/>
          <w:color w:val="000000"/>
          <w:lang w:eastAsia="es-419"/>
        </w:rPr>
        <w:t>Actividad</w:t>
      </w:r>
    </w:p>
    <w:p w14:paraId="18E53CA8"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2D54C28A"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w:t>
      </w:r>
      <w:r w:rsidRPr="00972C97">
        <w:rPr>
          <w:rFonts w:ascii="Verdana" w:eastAsia="Times New Roman" w:hAnsi="Verdana" w:cs="Times New Roman"/>
          <w:b/>
          <w:bCs/>
          <w:color w:val="000000"/>
          <w:lang w:eastAsia="es-419"/>
        </w:rPr>
        <w:t>Fecha de Ingreso de la solicitud</w:t>
      </w:r>
    </w:p>
    <w:p w14:paraId="27B7E2E1"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548794CC"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w:t>
      </w:r>
      <w:r w:rsidRPr="00972C97">
        <w:rPr>
          <w:rFonts w:ascii="Verdana" w:eastAsia="Times New Roman" w:hAnsi="Verdana" w:cs="Times New Roman"/>
          <w:b/>
          <w:bCs/>
          <w:color w:val="000000"/>
          <w:lang w:eastAsia="es-419"/>
        </w:rPr>
        <w:t>Fecha de Emisión de la Recomendación Técnica</w:t>
      </w:r>
    </w:p>
    <w:p w14:paraId="706445C0"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51D4C951"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w:t>
      </w:r>
      <w:r w:rsidRPr="00972C97">
        <w:rPr>
          <w:rFonts w:ascii="Verdana" w:eastAsia="Times New Roman" w:hAnsi="Verdana" w:cs="Times New Roman"/>
          <w:b/>
          <w:bCs/>
          <w:color w:val="000000"/>
          <w:lang w:eastAsia="es-419"/>
        </w:rPr>
        <w:t>Línea de Crédito</w:t>
      </w:r>
    </w:p>
    <w:p w14:paraId="6B3BF7EC"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76A30E38"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w:t>
      </w:r>
      <w:r w:rsidRPr="00972C97">
        <w:rPr>
          <w:rFonts w:ascii="Verdana" w:eastAsia="Times New Roman" w:hAnsi="Verdana" w:cs="Times New Roman"/>
          <w:b/>
          <w:bCs/>
          <w:color w:val="000000"/>
          <w:lang w:eastAsia="es-419"/>
        </w:rPr>
        <w:t>Monto solicitado y recomendado</w:t>
      </w:r>
    </w:p>
    <w:p w14:paraId="6865735A"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17072B06"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w:t>
      </w:r>
      <w:r w:rsidRPr="00972C97">
        <w:rPr>
          <w:rFonts w:ascii="Verdana" w:eastAsia="Times New Roman" w:hAnsi="Verdana" w:cs="Times New Roman"/>
          <w:b/>
          <w:bCs/>
          <w:color w:val="000000"/>
          <w:lang w:eastAsia="es-419"/>
        </w:rPr>
        <w:t>Plazo</w:t>
      </w:r>
    </w:p>
    <w:p w14:paraId="090A4B2B"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6AF256C2"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w:t>
      </w:r>
      <w:r w:rsidRPr="00972C97">
        <w:rPr>
          <w:rFonts w:ascii="Verdana" w:eastAsia="Times New Roman" w:hAnsi="Verdana" w:cs="Times New Roman"/>
          <w:b/>
          <w:bCs/>
          <w:color w:val="000000"/>
          <w:lang w:eastAsia="es-419"/>
        </w:rPr>
        <w:t>Periodo de gracia</w:t>
      </w:r>
    </w:p>
    <w:p w14:paraId="6DF73BC5"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40BCF8F7"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w:t>
      </w:r>
      <w:r w:rsidRPr="00972C97">
        <w:rPr>
          <w:rFonts w:ascii="Verdana" w:eastAsia="Times New Roman" w:hAnsi="Verdana" w:cs="Times New Roman"/>
          <w:b/>
          <w:bCs/>
          <w:color w:val="000000"/>
          <w:lang w:eastAsia="es-419"/>
        </w:rPr>
        <w:t>Tasa de Interés</w:t>
      </w:r>
    </w:p>
    <w:p w14:paraId="2CA7F413"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424B364C"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w:t>
      </w:r>
      <w:r w:rsidRPr="00972C97">
        <w:rPr>
          <w:rFonts w:ascii="Verdana" w:eastAsia="Times New Roman" w:hAnsi="Verdana" w:cs="Times New Roman"/>
          <w:b/>
          <w:bCs/>
          <w:color w:val="000000"/>
          <w:lang w:eastAsia="es-419"/>
        </w:rPr>
        <w:t>Plan de Inversión</w:t>
      </w:r>
    </w:p>
    <w:p w14:paraId="5A6EE0B1"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6AAED365"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w:t>
      </w:r>
      <w:r w:rsidRPr="00972C97">
        <w:rPr>
          <w:rFonts w:ascii="Verdana" w:eastAsia="Times New Roman" w:hAnsi="Verdana" w:cs="Times New Roman"/>
          <w:b/>
          <w:bCs/>
          <w:color w:val="000000"/>
          <w:lang w:eastAsia="es-419"/>
        </w:rPr>
        <w:t>Composición de la Garantía</w:t>
      </w:r>
    </w:p>
    <w:p w14:paraId="4FF0B583"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60704B0A"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w:t>
      </w:r>
      <w:r w:rsidRPr="00972C97">
        <w:rPr>
          <w:rFonts w:ascii="Verdana" w:eastAsia="Times New Roman" w:hAnsi="Verdana" w:cs="Times New Roman"/>
          <w:b/>
          <w:bCs/>
          <w:color w:val="000000"/>
          <w:lang w:eastAsia="es-419"/>
        </w:rPr>
        <w:t>Resumen de Riesgos</w:t>
      </w:r>
    </w:p>
    <w:p w14:paraId="4EFBA06A"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2645DDEC"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w:t>
      </w:r>
      <w:r w:rsidRPr="00972C97">
        <w:rPr>
          <w:rFonts w:ascii="Verdana" w:eastAsia="Times New Roman" w:hAnsi="Verdana" w:cs="Times New Roman"/>
          <w:b/>
          <w:bCs/>
          <w:color w:val="000000"/>
          <w:lang w:eastAsia="es-419"/>
        </w:rPr>
        <w:t>Análisis de grupos de interés económico:</w:t>
      </w:r>
    </w:p>
    <w:p w14:paraId="615F7149"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2589F375"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w:t>
      </w:r>
      <w:r w:rsidRPr="00972C97">
        <w:rPr>
          <w:rFonts w:ascii="Verdana" w:eastAsia="Times New Roman" w:hAnsi="Verdana" w:cs="Times New Roman"/>
          <w:b/>
          <w:bCs/>
          <w:color w:val="000000"/>
          <w:lang w:eastAsia="es-419"/>
        </w:rPr>
        <w:t>Situación de Indicadores de Gestión y Financieros</w:t>
      </w:r>
    </w:p>
    <w:p w14:paraId="384DA599"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15D6AD1C"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w:t>
      </w:r>
      <w:r w:rsidRPr="00972C97">
        <w:rPr>
          <w:rFonts w:ascii="Verdana" w:eastAsia="Times New Roman" w:hAnsi="Verdana" w:cs="Times New Roman"/>
          <w:b/>
          <w:bCs/>
          <w:color w:val="000000"/>
          <w:lang w:eastAsia="es-419"/>
        </w:rPr>
        <w:t>Resumen Flujos de Efectivo (años 1, 2 y 3)</w:t>
      </w:r>
    </w:p>
    <w:p w14:paraId="67BBCC6F"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2A9EA02F"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w:t>
      </w:r>
      <w:r w:rsidRPr="00972C97">
        <w:rPr>
          <w:rFonts w:ascii="Verdana" w:eastAsia="Times New Roman" w:hAnsi="Verdana" w:cs="Times New Roman"/>
          <w:b/>
          <w:bCs/>
          <w:color w:val="000000"/>
          <w:lang w:eastAsia="es-419"/>
        </w:rPr>
        <w:t>Resumen Estados de Excedentes y Pérdidas Proyectados (años 1, 2 y 3)</w:t>
      </w:r>
    </w:p>
    <w:p w14:paraId="2273E718"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53754A27"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w:t>
      </w:r>
      <w:r w:rsidRPr="00972C97">
        <w:rPr>
          <w:rFonts w:ascii="Verdana" w:eastAsia="Times New Roman" w:hAnsi="Verdana" w:cs="Times New Roman"/>
          <w:b/>
          <w:bCs/>
          <w:color w:val="000000"/>
          <w:lang w:eastAsia="es-419"/>
        </w:rPr>
        <w:t>Créditos con INFOCOOP y comportamiento de Pago</w:t>
      </w:r>
    </w:p>
    <w:p w14:paraId="55AA8A1E"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0A817379"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w:t>
      </w:r>
      <w:r w:rsidRPr="00972C97">
        <w:rPr>
          <w:rFonts w:ascii="Verdana" w:eastAsia="Times New Roman" w:hAnsi="Verdana" w:cs="Times New Roman"/>
          <w:b/>
          <w:bCs/>
          <w:color w:val="000000"/>
          <w:lang w:eastAsia="es-419"/>
        </w:rPr>
        <w:t>Estado seguimiento de créditos:</w:t>
      </w:r>
    </w:p>
    <w:p w14:paraId="2337A2E1"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287054E0"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w:t>
      </w:r>
      <w:r w:rsidRPr="00972C97">
        <w:rPr>
          <w:rFonts w:ascii="Verdana" w:eastAsia="Times New Roman" w:hAnsi="Verdana" w:cs="Times New Roman"/>
          <w:b/>
          <w:bCs/>
          <w:color w:val="000000"/>
          <w:lang w:eastAsia="es-419"/>
        </w:rPr>
        <w:t>Aspectos importantes en la Supervisión de créditos vigentes</w:t>
      </w:r>
    </w:p>
    <w:p w14:paraId="7874E59F"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3799F335"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w:t>
      </w:r>
      <w:r w:rsidRPr="00972C97">
        <w:rPr>
          <w:rFonts w:ascii="Verdana" w:eastAsia="Times New Roman" w:hAnsi="Verdana" w:cs="Times New Roman"/>
          <w:b/>
          <w:bCs/>
          <w:color w:val="000000"/>
          <w:lang w:eastAsia="es-419"/>
        </w:rPr>
        <w:t>Situaciones detectadas en Auditorias de Cumplimiento de</w:t>
      </w:r>
    </w:p>
    <w:p w14:paraId="28140834"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238B8577"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Supervisión Cooperativa</w:t>
      </w:r>
    </w:p>
    <w:p w14:paraId="3A8BE027"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2322FB4E"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w:t>
      </w:r>
      <w:r w:rsidRPr="00972C97">
        <w:rPr>
          <w:rFonts w:ascii="Verdana" w:eastAsia="Times New Roman" w:hAnsi="Verdana" w:cs="Times New Roman"/>
          <w:b/>
          <w:bCs/>
          <w:color w:val="000000"/>
          <w:lang w:eastAsia="es-419"/>
        </w:rPr>
        <w:t>Cumplimiento de condiciones posteriores de créditos vigentes.</w:t>
      </w:r>
    </w:p>
    <w:p w14:paraId="100FAF96"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44CFD593"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w:t>
      </w:r>
      <w:r w:rsidRPr="00972C97">
        <w:rPr>
          <w:rFonts w:ascii="Verdana" w:eastAsia="Times New Roman" w:hAnsi="Verdana" w:cs="Times New Roman"/>
          <w:b/>
          <w:bCs/>
          <w:color w:val="000000"/>
          <w:lang w:eastAsia="es-419"/>
        </w:rPr>
        <w:t>Comisión sobre los créditos.</w:t>
      </w:r>
    </w:p>
    <w:p w14:paraId="74413833"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0515E787"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w:t>
      </w:r>
      <w:r w:rsidRPr="00972C97">
        <w:rPr>
          <w:rFonts w:ascii="Verdana" w:eastAsia="Times New Roman" w:hAnsi="Verdana" w:cs="Times New Roman"/>
          <w:b/>
          <w:bCs/>
          <w:color w:val="000000"/>
          <w:lang w:eastAsia="es-419"/>
        </w:rPr>
        <w:t>Pólizas sobre las garantías ofrecidas</w:t>
      </w:r>
    </w:p>
    <w:p w14:paraId="345FE835"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5E5BFBA4"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w:t>
      </w:r>
      <w:r w:rsidRPr="00972C97">
        <w:rPr>
          <w:rFonts w:ascii="Verdana" w:eastAsia="Times New Roman" w:hAnsi="Verdana" w:cs="Times New Roman"/>
          <w:b/>
          <w:bCs/>
          <w:color w:val="000000"/>
          <w:lang w:eastAsia="es-419"/>
        </w:rPr>
        <w:t>Plan de los desembolsos</w:t>
      </w:r>
    </w:p>
    <w:p w14:paraId="09D199E0"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4908CAF1"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w:t>
      </w:r>
      <w:r w:rsidRPr="00972C97">
        <w:rPr>
          <w:rFonts w:ascii="Verdana" w:eastAsia="Times New Roman" w:hAnsi="Verdana" w:cs="Times New Roman"/>
          <w:b/>
          <w:bCs/>
          <w:color w:val="000000"/>
          <w:lang w:eastAsia="es-419"/>
        </w:rPr>
        <w:t>Límites de intermediación y monto máximo por asociado (si aplica)</w:t>
      </w:r>
    </w:p>
    <w:p w14:paraId="715E4B9A"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49873ACC"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w:t>
      </w:r>
      <w:r w:rsidRPr="00972C97">
        <w:rPr>
          <w:rFonts w:ascii="Verdana" w:eastAsia="Times New Roman" w:hAnsi="Verdana" w:cs="Times New Roman"/>
          <w:b/>
          <w:bCs/>
          <w:color w:val="000000"/>
          <w:lang w:eastAsia="es-419"/>
        </w:rPr>
        <w:t>Dictamen de Auditoría Externa.</w:t>
      </w:r>
    </w:p>
    <w:p w14:paraId="63E774A8"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417334FC"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w:t>
      </w:r>
      <w:r w:rsidRPr="00972C97">
        <w:rPr>
          <w:rFonts w:ascii="Verdana" w:eastAsia="Times New Roman" w:hAnsi="Verdana" w:cs="Times New Roman"/>
          <w:b/>
          <w:bCs/>
          <w:color w:val="000000"/>
          <w:lang w:eastAsia="es-419"/>
        </w:rPr>
        <w:t>Cuadro de Garantías.</w:t>
      </w:r>
    </w:p>
    <w:p w14:paraId="7BC48D39"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3E6AB034"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w:t>
      </w:r>
      <w:r w:rsidRPr="00972C97">
        <w:rPr>
          <w:rFonts w:ascii="Verdana" w:eastAsia="Times New Roman" w:hAnsi="Verdana" w:cs="Times New Roman"/>
          <w:b/>
          <w:bCs/>
          <w:color w:val="000000"/>
          <w:lang w:eastAsia="es-419"/>
        </w:rPr>
        <w:t>Cumplimiento del Reglamento de Crédito.</w:t>
      </w:r>
    </w:p>
    <w:p w14:paraId="1DF69555"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17CB9A93" w14:textId="77777777" w:rsidR="00972C97" w:rsidRPr="00972C97" w:rsidRDefault="00972C97" w:rsidP="00972C97">
      <w:pPr>
        <w:spacing w:after="0" w:line="240" w:lineRule="auto"/>
        <w:ind w:left="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w:t>
      </w:r>
      <w:r w:rsidRPr="00972C97">
        <w:rPr>
          <w:rFonts w:ascii="Verdana" w:eastAsia="Times New Roman" w:hAnsi="Verdana" w:cs="Times New Roman"/>
          <w:b/>
          <w:bCs/>
          <w:color w:val="000000"/>
          <w:lang w:eastAsia="es-419"/>
        </w:rPr>
        <w:t>Recomendación técnica</w:t>
      </w:r>
    </w:p>
    <w:p w14:paraId="78F5B1D2"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04B3BCE1"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9.2 </w:t>
      </w:r>
      <w:r w:rsidRPr="00972C97">
        <w:rPr>
          <w:rFonts w:ascii="Verdana" w:eastAsia="Times New Roman" w:hAnsi="Verdana" w:cs="Times New Roman"/>
          <w:color w:val="000000"/>
          <w:lang w:eastAsia="es-419"/>
        </w:rPr>
        <w:t>Previo al conocimiento y aprobación o no, de la Junta Directiva todos los créditos serán presentados a la Comisión de Crédito para su Dictamen, y a la Comisión Financiera solo aquellos que se presenten con tasas inferiores a la de las tasas piso, quienes dictaminarán solamente sobre el efecto que la concesión de esta tasa de interés tenga en el grado de cobertura de gasto en relación con las colocaciones efectuadas del periodo vigente.</w:t>
      </w:r>
    </w:p>
    <w:p w14:paraId="7E61B350"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05291162"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10. Administración y seguimiento de la cartera</w:t>
      </w:r>
    </w:p>
    <w:p w14:paraId="138C7FE5"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10133CE0"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Para promover una adecuada cultura comercial y de administración de riesgo, la Unidad de Seguimiento de Créditos y el Departamento de Asistencia Técnica deberán llevar un control permanente a cada una de las cooperativas que tienen operaciones de crédito con el INFOCOOP y tomar las acciones preventivas para asegurar una respuesta oportuna a la organización cooperativa. Los departamentos de Promoción y Educación y Capacitación serán copartícipes de aquellos organismos que requieran mejorar sus capacidades empresariales hayan recibido o se encuentren en proceso de resultar potenciales sujetos de crédito.</w:t>
      </w:r>
    </w:p>
    <w:p w14:paraId="4D131831"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70940031"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El área de Financiamiento deberá coordinar para una adecuada recuperación de los créditos y una evaluación permanente de la morosidad.</w:t>
      </w:r>
    </w:p>
    <w:p w14:paraId="78D84352"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1B9B93CE"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El seguimiento de los créditos corresponderá a la Unidad creada para tal efecto.</w:t>
      </w:r>
    </w:p>
    <w:p w14:paraId="3A8218C8"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2BFD8D6B"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11. Vencimiento anticipado</w:t>
      </w:r>
    </w:p>
    <w:p w14:paraId="392716C4"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2BA12F53"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El INFOCOOP valorará podrá dar por terminado el vencimiento de un crédito en forma anticipada y exigible totalmente lo adeudado, si se detecta alguna de las siguientes situaciones:</w:t>
      </w:r>
    </w:p>
    <w:p w14:paraId="61A15FFD"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06EC48C7"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Incumplimiento de cualquiera de las obligaciones y condiciones pactadas en el contrato del crédito, forma de pago, documentación e información necesaria para el seguimiento del crédito otorgado, dará derecho al Instituto para dar por vencida y judicialmente exigible la totalidad de la deuda.</w:t>
      </w:r>
    </w:p>
    <w:p w14:paraId="31B0A1EE"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604104AC"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Cuando se trate de cualquiera de los aspectos previstos en el artículo 504 del código de Comercio.</w:t>
      </w:r>
    </w:p>
    <w:p w14:paraId="395D12D3"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42A80869"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El deudor podrá cancelar de forma anticipada la totalidad de un crédito una vez transcurrido 24 meses desde su formalización. En plazos menos de 24 meses estará sujeto a una comisión de penalización por pago anticipado de 0.50% del saldo adeudado.</w:t>
      </w:r>
    </w:p>
    <w:p w14:paraId="4357833B"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0F52352B"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12. Liquidación de operaciones contra estimación</w:t>
      </w:r>
    </w:p>
    <w:p w14:paraId="5FCE7814"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0EE17FB8"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Se podrán liquidar operaciones de crédito contra la estimación, luego de agotadas las gestiones administrativas y judiciales de cobro, y se haya determinado la imposibilidad práctica de su recuperación, o cuando su saldo total adeudado se encuentra estimado en un 100%.</w:t>
      </w:r>
    </w:p>
    <w:p w14:paraId="7BED7142"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5F1EF2C0"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Además, podrá liquidarse operaciones de crédito que cumplan con al menos, una de las siguientes condiciones:</w:t>
      </w:r>
    </w:p>
    <w:p w14:paraId="4153A0AB"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40478FB2"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Se demuestre mediante estudios registrales que el deudor y los fiadores o avalistas, no poseen bienes o ingresos sujetos a embargo. Este análisis debe efectuarse previo a cualquier gestión de cobro judicial.</w:t>
      </w:r>
    </w:p>
    <w:p w14:paraId="146075C2"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53926200"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Se demuestre técnicamente, mediante estudios de costo beneficio, que el costo de cobrar judicialmente el saldo adeudado es superior a éste y que no existe posibilidad de recuperar ese costo adicional.</w:t>
      </w:r>
    </w:p>
    <w:p w14:paraId="31C681A1"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2767B8FC"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 Las operaciones con saldos al descubierto, una vez ejecutada la garantía del crédito, y que se demuestre mediante estudios registrales que el deudor y los fiadores o avalistas, no poseen bienes o ingresos sujetos a embargo.</w:t>
      </w:r>
    </w:p>
    <w:p w14:paraId="51305790"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469C1C1C"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Los puntos anteriores deberán ser recomendados por el Notario Institucional.</w:t>
      </w:r>
    </w:p>
    <w:p w14:paraId="6DEF2E1E"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0BC92DD6"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13. Derogatorias.</w:t>
      </w:r>
    </w:p>
    <w:p w14:paraId="3FF024D0"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7AC110A2"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La presente Política deroga Política General de Financiamiento, así como las normas de otras políticas que se le opongan.</w:t>
      </w:r>
    </w:p>
    <w:p w14:paraId="5BA80538" w14:textId="77777777" w:rsidR="00972C97" w:rsidRPr="00972C97" w:rsidRDefault="00972C97" w:rsidP="00972C97">
      <w:pPr>
        <w:spacing w:after="0" w:line="240" w:lineRule="auto"/>
        <w:rPr>
          <w:rFonts w:ascii="Verdana" w:eastAsia="Times New Roman" w:hAnsi="Verdana" w:cs="Times New Roman"/>
          <w:color w:val="000000"/>
          <w:lang w:eastAsia="es-419"/>
        </w:rPr>
      </w:pPr>
    </w:p>
    <w:tbl>
      <w:tblPr>
        <w:tblW w:w="0" w:type="auto"/>
        <w:tblCellMar>
          <w:left w:w="0" w:type="dxa"/>
          <w:right w:w="0" w:type="dxa"/>
        </w:tblCellMar>
        <w:tblLook w:val="04A0" w:firstRow="1" w:lastRow="0" w:firstColumn="1" w:lastColumn="0" w:noHBand="0" w:noVBand="1"/>
      </w:tblPr>
      <w:tblGrid>
        <w:gridCol w:w="4270"/>
        <w:gridCol w:w="4214"/>
      </w:tblGrid>
      <w:tr w:rsidR="00972C97" w:rsidRPr="00972C97" w14:paraId="19FA38C1" w14:textId="77777777" w:rsidTr="00972C97">
        <w:tc>
          <w:tcPr>
            <w:tcW w:w="4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DD249C"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b/>
                <w:bCs/>
                <w:lang w:eastAsia="es-419"/>
              </w:rPr>
              <w:t>Reglamento</w:t>
            </w:r>
          </w:p>
          <w:p w14:paraId="59D26AC2" w14:textId="77777777" w:rsidR="00972C97" w:rsidRPr="00972C97" w:rsidRDefault="00972C97" w:rsidP="00972C97">
            <w:pPr>
              <w:spacing w:after="0" w:line="240" w:lineRule="auto"/>
              <w:rPr>
                <w:rFonts w:ascii="Verdana" w:eastAsia="Times New Roman" w:hAnsi="Verdana" w:cs="Times New Roman"/>
                <w:lang w:eastAsia="es-419"/>
              </w:rPr>
            </w:pPr>
          </w:p>
        </w:tc>
        <w:tc>
          <w:tcPr>
            <w:tcW w:w="4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567881"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b/>
                <w:bCs/>
                <w:lang w:eastAsia="es-419"/>
              </w:rPr>
              <w:t>Publicado</w:t>
            </w:r>
          </w:p>
          <w:p w14:paraId="2859D983" w14:textId="77777777" w:rsidR="00972C97" w:rsidRPr="00972C97" w:rsidRDefault="00972C97" w:rsidP="00972C97">
            <w:pPr>
              <w:spacing w:after="0" w:line="240" w:lineRule="auto"/>
              <w:rPr>
                <w:rFonts w:ascii="Verdana" w:eastAsia="Times New Roman" w:hAnsi="Verdana" w:cs="Times New Roman"/>
                <w:lang w:eastAsia="es-419"/>
              </w:rPr>
            </w:pPr>
          </w:p>
        </w:tc>
      </w:tr>
      <w:tr w:rsidR="00972C97" w:rsidRPr="00972C97" w14:paraId="77B29C67" w14:textId="77777777" w:rsidTr="00972C97">
        <w:tc>
          <w:tcPr>
            <w:tcW w:w="4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600680"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lastRenderedPageBreak/>
              <w:t>Política General de Financiamiento en el Instituto Nacional de Fomento Cooperativo.</w:t>
            </w:r>
          </w:p>
          <w:p w14:paraId="11E633CB" w14:textId="77777777" w:rsidR="00972C97" w:rsidRPr="00972C97" w:rsidRDefault="00972C97" w:rsidP="00972C97">
            <w:pPr>
              <w:spacing w:after="0" w:line="240" w:lineRule="auto"/>
              <w:rPr>
                <w:rFonts w:ascii="Verdana" w:eastAsia="Times New Roman" w:hAnsi="Verdana" w:cs="Times New Roman"/>
                <w:lang w:eastAsia="es-419"/>
              </w:rPr>
            </w:pPr>
          </w:p>
        </w:tc>
        <w:tc>
          <w:tcPr>
            <w:tcW w:w="4595" w:type="dxa"/>
            <w:tcBorders>
              <w:top w:val="nil"/>
              <w:left w:val="nil"/>
              <w:bottom w:val="single" w:sz="8" w:space="0" w:color="auto"/>
              <w:right w:val="single" w:sz="8" w:space="0" w:color="auto"/>
            </w:tcBorders>
            <w:tcMar>
              <w:top w:w="0" w:type="dxa"/>
              <w:left w:w="108" w:type="dxa"/>
              <w:bottom w:w="0" w:type="dxa"/>
              <w:right w:w="108" w:type="dxa"/>
            </w:tcMar>
            <w:hideMark/>
          </w:tcPr>
          <w:p w14:paraId="475DBDAD"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La Gaceta N. 226, del 29 de noviembre de 2017. Alcance 287.</w:t>
            </w:r>
          </w:p>
          <w:p w14:paraId="724261E6" w14:textId="77777777" w:rsidR="00972C97" w:rsidRPr="00972C97" w:rsidRDefault="00972C97" w:rsidP="00972C97">
            <w:pPr>
              <w:spacing w:after="0" w:line="240" w:lineRule="auto"/>
              <w:rPr>
                <w:rFonts w:ascii="Verdana" w:eastAsia="Times New Roman" w:hAnsi="Verdana" w:cs="Times New Roman"/>
                <w:lang w:eastAsia="es-419"/>
              </w:rPr>
            </w:pPr>
          </w:p>
        </w:tc>
      </w:tr>
      <w:tr w:rsidR="00972C97" w:rsidRPr="00972C97" w14:paraId="380A1A87" w14:textId="77777777" w:rsidTr="00972C97">
        <w:tc>
          <w:tcPr>
            <w:tcW w:w="4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271255"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Política General de Financiamiento en el Instituto Nacional de Fomento Cooperativo.</w:t>
            </w:r>
          </w:p>
          <w:p w14:paraId="67F7048B" w14:textId="77777777" w:rsidR="00972C97" w:rsidRPr="00972C97" w:rsidRDefault="00972C97" w:rsidP="00972C97">
            <w:pPr>
              <w:spacing w:after="0" w:line="240" w:lineRule="auto"/>
              <w:rPr>
                <w:rFonts w:ascii="Verdana" w:eastAsia="Times New Roman" w:hAnsi="Verdana" w:cs="Times New Roman"/>
                <w:lang w:eastAsia="es-419"/>
              </w:rPr>
            </w:pPr>
          </w:p>
        </w:tc>
        <w:tc>
          <w:tcPr>
            <w:tcW w:w="4595" w:type="dxa"/>
            <w:tcBorders>
              <w:top w:val="nil"/>
              <w:left w:val="nil"/>
              <w:bottom w:val="single" w:sz="8" w:space="0" w:color="auto"/>
              <w:right w:val="single" w:sz="8" w:space="0" w:color="auto"/>
            </w:tcBorders>
            <w:tcMar>
              <w:top w:w="0" w:type="dxa"/>
              <w:left w:w="108" w:type="dxa"/>
              <w:bottom w:w="0" w:type="dxa"/>
              <w:right w:w="108" w:type="dxa"/>
            </w:tcMar>
            <w:hideMark/>
          </w:tcPr>
          <w:p w14:paraId="0A763525"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La Gaceta N. 240, del 17 de diciembre de</w:t>
            </w:r>
          </w:p>
          <w:p w14:paraId="73E18E73" w14:textId="77777777" w:rsidR="00972C97" w:rsidRPr="00972C97" w:rsidRDefault="00972C97" w:rsidP="00972C97">
            <w:pPr>
              <w:spacing w:after="0" w:line="240" w:lineRule="auto"/>
              <w:rPr>
                <w:rFonts w:ascii="Verdana" w:eastAsia="Times New Roman" w:hAnsi="Verdana" w:cs="Times New Roman"/>
                <w:lang w:eastAsia="es-419"/>
              </w:rPr>
            </w:pPr>
          </w:p>
          <w:p w14:paraId="2F22D2F4" w14:textId="77777777" w:rsidR="00972C97" w:rsidRPr="00972C97" w:rsidRDefault="00972C97" w:rsidP="00972C97">
            <w:pPr>
              <w:spacing w:after="0" w:line="240" w:lineRule="auto"/>
              <w:jc w:val="both"/>
              <w:rPr>
                <w:rFonts w:ascii="Verdana" w:eastAsia="Times New Roman" w:hAnsi="Verdana" w:cs="Times New Roman"/>
                <w:lang w:eastAsia="es-419"/>
              </w:rPr>
            </w:pPr>
            <w:r w:rsidRPr="00972C97">
              <w:rPr>
                <w:rFonts w:ascii="Verdana" w:eastAsia="Times New Roman" w:hAnsi="Verdana" w:cs="Times New Roman"/>
                <w:lang w:eastAsia="es-419"/>
              </w:rPr>
              <w:t>2019.</w:t>
            </w:r>
          </w:p>
          <w:p w14:paraId="6603BA2C" w14:textId="77777777" w:rsidR="00972C97" w:rsidRPr="00972C97" w:rsidRDefault="00972C97" w:rsidP="00972C97">
            <w:pPr>
              <w:spacing w:after="0" w:line="240" w:lineRule="auto"/>
              <w:rPr>
                <w:rFonts w:ascii="Verdana" w:eastAsia="Times New Roman" w:hAnsi="Verdana" w:cs="Times New Roman"/>
                <w:lang w:eastAsia="es-419"/>
              </w:rPr>
            </w:pPr>
          </w:p>
        </w:tc>
      </w:tr>
    </w:tbl>
    <w:p w14:paraId="76A88023" w14:textId="77777777" w:rsidR="00972C97" w:rsidRPr="00972C97" w:rsidRDefault="00972C97" w:rsidP="00972C97">
      <w:pPr>
        <w:spacing w:after="0" w:line="240" w:lineRule="auto"/>
        <w:rPr>
          <w:rFonts w:ascii="Verdana" w:eastAsia="Times New Roman" w:hAnsi="Verdana" w:cs="Times New Roman"/>
          <w:lang w:eastAsia="es-419"/>
        </w:rPr>
      </w:pPr>
      <w:r w:rsidRPr="00972C97">
        <w:rPr>
          <w:rFonts w:ascii="Verdana" w:eastAsia="Times New Roman" w:hAnsi="Verdana" w:cs="Times New Roman"/>
          <w:b/>
          <w:bCs/>
          <w:color w:val="000000"/>
          <w:lang w:eastAsia="es-419"/>
        </w:rPr>
        <w:br w:type="textWrapping" w:clear="all"/>
      </w:r>
    </w:p>
    <w:p w14:paraId="76E3A3FE" w14:textId="5136B360" w:rsidR="00972C97" w:rsidRPr="00972C97" w:rsidRDefault="00972C97" w:rsidP="00892D81">
      <w:pPr>
        <w:spacing w:after="0" w:line="240" w:lineRule="auto"/>
        <w:jc w:val="both"/>
        <w:rPr>
          <w:rFonts w:ascii="Verdana" w:eastAsia="Times New Roman" w:hAnsi="Verdana" w:cs="Times New Roman"/>
          <w:color w:val="000000"/>
          <w:lang w:eastAsia="es-419"/>
        </w:rPr>
      </w:pPr>
      <w:r w:rsidRPr="00972C97">
        <w:rPr>
          <w:rFonts w:ascii="Verdana" w:eastAsia="Times New Roman" w:hAnsi="Verdana" w:cs="Times New Roman"/>
          <w:color w:val="000000"/>
          <w:lang w:val="es-ES" w:eastAsia="es-419"/>
        </w:rPr>
        <w:t> </w:t>
      </w:r>
      <w:r w:rsidRPr="00972C97">
        <w:rPr>
          <w:rFonts w:ascii="Verdana" w:eastAsia="Times New Roman" w:hAnsi="Verdana" w:cs="Times New Roman"/>
          <w:b/>
          <w:bCs/>
          <w:color w:val="000000"/>
          <w:lang w:eastAsia="es-419"/>
        </w:rPr>
        <w:t>Transitorio único</w:t>
      </w:r>
    </w:p>
    <w:p w14:paraId="161746BB"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1601265D"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Aprobado en Sesión Virtual Número 4131. Art. Segundo, inciso 2.3 del 3 de abril de 2020 de la Junta Directiva del Instituto Nacional de Fomento Cooperativo, INFOCOOP.</w:t>
      </w:r>
    </w:p>
    <w:p w14:paraId="45297AA0"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635238D8"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Presentado para su Aprobación final y Publicación en Sesión Número 4131 Art. Segundo Inciso 2.3 del 3 de abril de 2020 de la Junta Directiva del Instituto Nacional de Fomento Cooperativo, INFOCOOP.</w:t>
      </w:r>
    </w:p>
    <w:p w14:paraId="645BA5CF"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2AF4F342"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RIGE A PARTIR DE SU PUBLICACIÓN</w:t>
      </w:r>
    </w:p>
    <w:p w14:paraId="1224E486"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2C5FAF57"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color w:val="000000"/>
          <w:lang w:eastAsia="es-419"/>
        </w:rPr>
        <w:t>Se instruye a la Dirección Ejecutiva para que publique esta Política de Crédito, en el diario oficial La Gaceta.</w:t>
      </w:r>
    </w:p>
    <w:p w14:paraId="6DD65B18"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5371944A" w14:textId="77777777" w:rsidR="00972C97" w:rsidRPr="00972C97" w:rsidRDefault="00972C97" w:rsidP="00972C97">
      <w:pPr>
        <w:spacing w:after="0" w:line="240" w:lineRule="auto"/>
        <w:ind w:firstLine="708"/>
        <w:jc w:val="both"/>
        <w:rPr>
          <w:rFonts w:ascii="Verdana" w:eastAsia="Times New Roman" w:hAnsi="Verdana" w:cs="Times New Roman"/>
          <w:color w:val="000000"/>
          <w:lang w:eastAsia="es-419"/>
        </w:rPr>
      </w:pPr>
      <w:r w:rsidRPr="00972C97">
        <w:rPr>
          <w:rFonts w:ascii="Verdana" w:eastAsia="Times New Roman" w:hAnsi="Verdana" w:cs="Times New Roman"/>
          <w:b/>
          <w:bCs/>
          <w:color w:val="000000"/>
          <w:lang w:eastAsia="es-419"/>
        </w:rPr>
        <w:t>ACUERDO FIRME"</w:t>
      </w:r>
    </w:p>
    <w:p w14:paraId="4752BC5D" w14:textId="77777777" w:rsidR="00972C97" w:rsidRPr="00972C97" w:rsidRDefault="00972C97" w:rsidP="00972C97">
      <w:pPr>
        <w:spacing w:after="0" w:line="240" w:lineRule="auto"/>
        <w:rPr>
          <w:rFonts w:ascii="Verdana" w:eastAsia="Times New Roman" w:hAnsi="Verdana" w:cs="Times New Roman"/>
          <w:color w:val="000000"/>
          <w:lang w:eastAsia="es-419"/>
        </w:rPr>
      </w:pPr>
    </w:p>
    <w:p w14:paraId="3DF8CC4B" w14:textId="7C3E3D63" w:rsidR="00972C97" w:rsidRDefault="00972C97" w:rsidP="00892D81">
      <w:pPr>
        <w:spacing w:after="0" w:line="240" w:lineRule="auto"/>
        <w:jc w:val="both"/>
      </w:pPr>
      <w:r w:rsidRPr="00972C97">
        <w:rPr>
          <w:rFonts w:ascii="Verdana" w:eastAsia="Times New Roman" w:hAnsi="Verdana" w:cs="Times New Roman"/>
          <w:color w:val="000000"/>
          <w:lang w:val="es-ES" w:eastAsia="es-419"/>
        </w:rPr>
        <w:t> </w:t>
      </w:r>
      <w:r w:rsidRPr="00972C97">
        <w:rPr>
          <w:rFonts w:ascii="Verdana" w:eastAsia="Times New Roman" w:hAnsi="Verdana" w:cs="Times New Roman"/>
          <w:color w:val="000000"/>
          <w:lang w:eastAsia="es-419"/>
        </w:rPr>
        <w:br/>
        <w:t>Fecha de generación: 09/06/2020 08:08:41 a.m.</w:t>
      </w:r>
    </w:p>
    <w:sectPr w:rsidR="00972C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importan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97"/>
    <w:rsid w:val="0073044E"/>
    <w:rsid w:val="00746EFF"/>
    <w:rsid w:val="00892D81"/>
    <w:rsid w:val="00972C97"/>
    <w:rsid w:val="00AB55EF"/>
    <w:rsid w:val="00C10D89"/>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46469"/>
  <w15:chartTrackingRefBased/>
  <w15:docId w15:val="{B5FA3E2A-5DA0-4592-8C9B-520BB7F9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0D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0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341677">
      <w:bodyDiv w:val="1"/>
      <w:marLeft w:val="0"/>
      <w:marRight w:val="0"/>
      <w:marTop w:val="0"/>
      <w:marBottom w:val="0"/>
      <w:divBdr>
        <w:top w:val="none" w:sz="0" w:space="0" w:color="auto"/>
        <w:left w:val="none" w:sz="0" w:space="0" w:color="auto"/>
        <w:bottom w:val="none" w:sz="0" w:space="0" w:color="auto"/>
        <w:right w:val="none" w:sz="0" w:space="0" w:color="auto"/>
      </w:divBdr>
      <w:divsChild>
        <w:div w:id="1875187011">
          <w:marLeft w:val="0"/>
          <w:marRight w:val="0"/>
          <w:marTop w:val="0"/>
          <w:marBottom w:val="0"/>
          <w:divBdr>
            <w:top w:val="none" w:sz="0" w:space="0" w:color="auto"/>
            <w:left w:val="none" w:sz="0" w:space="0" w:color="auto"/>
            <w:bottom w:val="none" w:sz="0" w:space="0" w:color="auto"/>
            <w:right w:val="none" w:sz="0" w:space="0" w:color="auto"/>
          </w:divBdr>
          <w:divsChild>
            <w:div w:id="1204289601">
              <w:marLeft w:val="0"/>
              <w:marRight w:val="0"/>
              <w:marTop w:val="0"/>
              <w:marBottom w:val="0"/>
              <w:divBdr>
                <w:top w:val="none" w:sz="0" w:space="0" w:color="auto"/>
                <w:left w:val="none" w:sz="0" w:space="0" w:color="auto"/>
                <w:bottom w:val="none" w:sz="0" w:space="0" w:color="auto"/>
                <w:right w:val="none" w:sz="0" w:space="0" w:color="auto"/>
              </w:divBdr>
              <w:divsChild>
                <w:div w:id="989135837">
                  <w:marLeft w:val="0"/>
                  <w:marRight w:val="0"/>
                  <w:marTop w:val="0"/>
                  <w:marBottom w:val="0"/>
                  <w:divBdr>
                    <w:top w:val="none" w:sz="0" w:space="0" w:color="auto"/>
                    <w:left w:val="none" w:sz="0" w:space="0" w:color="auto"/>
                    <w:bottom w:val="none" w:sz="0" w:space="0" w:color="auto"/>
                    <w:right w:val="none" w:sz="0" w:space="0" w:color="auto"/>
                  </w:divBdr>
                  <w:divsChild>
                    <w:div w:id="715550366">
                      <w:marLeft w:val="0"/>
                      <w:marRight w:val="0"/>
                      <w:marTop w:val="0"/>
                      <w:marBottom w:val="0"/>
                      <w:divBdr>
                        <w:top w:val="none" w:sz="0" w:space="0" w:color="auto"/>
                        <w:left w:val="none" w:sz="0" w:space="0" w:color="auto"/>
                        <w:bottom w:val="none" w:sz="0" w:space="0" w:color="auto"/>
                        <w:right w:val="none" w:sz="0" w:space="0" w:color="auto"/>
                      </w:divBdr>
                    </w:div>
                    <w:div w:id="1347518375">
                      <w:marLeft w:val="0"/>
                      <w:marRight w:val="0"/>
                      <w:marTop w:val="0"/>
                      <w:marBottom w:val="0"/>
                      <w:divBdr>
                        <w:top w:val="none" w:sz="0" w:space="0" w:color="auto"/>
                        <w:left w:val="none" w:sz="0" w:space="0" w:color="auto"/>
                        <w:bottom w:val="none" w:sz="0" w:space="0" w:color="auto"/>
                        <w:right w:val="none" w:sz="0" w:space="0" w:color="auto"/>
                      </w:divBdr>
                    </w:div>
                    <w:div w:id="13610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313651">
      <w:bodyDiv w:val="1"/>
      <w:marLeft w:val="0"/>
      <w:marRight w:val="0"/>
      <w:marTop w:val="0"/>
      <w:marBottom w:val="0"/>
      <w:divBdr>
        <w:top w:val="none" w:sz="0" w:space="0" w:color="auto"/>
        <w:left w:val="none" w:sz="0" w:space="0" w:color="auto"/>
        <w:bottom w:val="none" w:sz="0" w:space="0" w:color="auto"/>
        <w:right w:val="none" w:sz="0" w:space="0" w:color="auto"/>
      </w:divBdr>
      <w:divsChild>
        <w:div w:id="894586502">
          <w:marLeft w:val="0"/>
          <w:marRight w:val="0"/>
          <w:marTop w:val="0"/>
          <w:marBottom w:val="0"/>
          <w:divBdr>
            <w:top w:val="none" w:sz="0" w:space="0" w:color="auto"/>
            <w:left w:val="none" w:sz="0" w:space="0" w:color="auto"/>
            <w:bottom w:val="none" w:sz="0" w:space="0" w:color="auto"/>
            <w:right w:val="none" w:sz="0" w:space="0" w:color="auto"/>
          </w:divBdr>
        </w:div>
        <w:div w:id="282618612">
          <w:marLeft w:val="0"/>
          <w:marRight w:val="0"/>
          <w:marTop w:val="0"/>
          <w:marBottom w:val="0"/>
          <w:divBdr>
            <w:top w:val="none" w:sz="0" w:space="0" w:color="auto"/>
            <w:left w:val="none" w:sz="0" w:space="0" w:color="auto"/>
            <w:bottom w:val="none" w:sz="0" w:space="0" w:color="auto"/>
            <w:right w:val="none" w:sz="0" w:space="0" w:color="auto"/>
          </w:divBdr>
        </w:div>
        <w:div w:id="944773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23</Pages>
  <Words>6213</Words>
  <Characters>34176</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Naranjo</dc:creator>
  <cp:keywords/>
  <dc:description/>
  <cp:lastModifiedBy>Sandra Naranjo</cp:lastModifiedBy>
  <cp:revision>4</cp:revision>
  <dcterms:created xsi:type="dcterms:W3CDTF">2020-06-09T14:14:00Z</dcterms:created>
  <dcterms:modified xsi:type="dcterms:W3CDTF">2020-06-09T15:46:00Z</dcterms:modified>
</cp:coreProperties>
</file>